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64A76" w14:textId="77777777" w:rsidR="00767E18" w:rsidRPr="00D900BB" w:rsidRDefault="00767E18" w:rsidP="00096330">
      <w:pPr>
        <w:spacing w:after="0"/>
        <w:rPr>
          <w:rFonts w:ascii="Roboto Light" w:hAnsi="Roboto Light" w:cs="Arial"/>
          <w:b/>
        </w:rPr>
      </w:pPr>
    </w:p>
    <w:p w14:paraId="14415E75" w14:textId="3DC871E6" w:rsidR="002A142B" w:rsidRPr="00FD0360" w:rsidRDefault="002A142B" w:rsidP="00096330">
      <w:pPr>
        <w:spacing w:after="0"/>
        <w:rPr>
          <w:rFonts w:ascii="Arial" w:hAnsi="Arial" w:cs="Arial"/>
          <w:b/>
        </w:rPr>
      </w:pPr>
      <w:r w:rsidRPr="00FD0360">
        <w:rPr>
          <w:rFonts w:ascii="Arial" w:hAnsi="Arial" w:cs="Arial"/>
          <w:b/>
        </w:rPr>
        <w:t>KOMUNIKAT PRASOWY</w:t>
      </w:r>
    </w:p>
    <w:p w14:paraId="2AD17131" w14:textId="31B502FE" w:rsidR="002A142B" w:rsidRPr="00FD0360" w:rsidRDefault="002A142B" w:rsidP="00096330">
      <w:pPr>
        <w:spacing w:after="0"/>
        <w:jc w:val="right"/>
        <w:rPr>
          <w:rFonts w:ascii="Arial" w:hAnsi="Arial" w:cs="Arial"/>
        </w:rPr>
      </w:pPr>
      <w:r w:rsidRPr="00FD0360">
        <w:rPr>
          <w:rFonts w:ascii="Arial" w:hAnsi="Arial" w:cs="Arial"/>
        </w:rPr>
        <w:t xml:space="preserve">Kraków, </w:t>
      </w:r>
      <w:r w:rsidR="004A584D" w:rsidRPr="00FD0360">
        <w:rPr>
          <w:rFonts w:ascii="Arial" w:hAnsi="Arial" w:cs="Arial"/>
        </w:rPr>
        <w:t>15 listopada</w:t>
      </w:r>
      <w:r w:rsidR="00800487" w:rsidRPr="00FD0360">
        <w:rPr>
          <w:rFonts w:ascii="Arial" w:hAnsi="Arial" w:cs="Arial"/>
        </w:rPr>
        <w:t xml:space="preserve"> 20</w:t>
      </w:r>
      <w:r w:rsidR="008B03C5" w:rsidRPr="00FD0360">
        <w:rPr>
          <w:rFonts w:ascii="Arial" w:hAnsi="Arial" w:cs="Arial"/>
        </w:rPr>
        <w:t>2</w:t>
      </w:r>
      <w:r w:rsidR="00432102" w:rsidRPr="00FD0360">
        <w:rPr>
          <w:rFonts w:ascii="Arial" w:hAnsi="Arial" w:cs="Arial"/>
        </w:rPr>
        <w:t>3</w:t>
      </w:r>
      <w:r w:rsidRPr="00FD0360">
        <w:rPr>
          <w:rFonts w:ascii="Arial" w:hAnsi="Arial" w:cs="Arial"/>
        </w:rPr>
        <w:t xml:space="preserve"> r.</w:t>
      </w:r>
    </w:p>
    <w:p w14:paraId="036DB792" w14:textId="77777777" w:rsidR="001D3284" w:rsidRPr="00FD0360" w:rsidRDefault="001D3284" w:rsidP="00096330">
      <w:pPr>
        <w:spacing w:after="0"/>
        <w:rPr>
          <w:rFonts w:ascii="Arial" w:hAnsi="Arial" w:cs="Arial"/>
          <w:b/>
        </w:rPr>
      </w:pPr>
    </w:p>
    <w:p w14:paraId="4F904670" w14:textId="0B8F4A08" w:rsidR="00A8203B" w:rsidRPr="00FD0360" w:rsidRDefault="002B4B1A" w:rsidP="00096330">
      <w:pPr>
        <w:spacing w:after="0"/>
        <w:jc w:val="center"/>
        <w:rPr>
          <w:rFonts w:ascii="Arial" w:hAnsi="Arial" w:cs="Arial"/>
          <w:b/>
        </w:rPr>
      </w:pPr>
      <w:r w:rsidRPr="00FD0360">
        <w:rPr>
          <w:rFonts w:ascii="Arial" w:hAnsi="Arial" w:cs="Arial"/>
          <w:b/>
        </w:rPr>
        <w:t xml:space="preserve">GRUPA ZUE PO TRZECH KWARTAŁACH 2023 ROKU: </w:t>
      </w:r>
    </w:p>
    <w:p w14:paraId="146D1F6E" w14:textId="26FAB9A6" w:rsidR="00C838B3" w:rsidRPr="00FD0360" w:rsidRDefault="005F2C7F" w:rsidP="00096330">
      <w:pPr>
        <w:spacing w:after="0"/>
        <w:jc w:val="center"/>
        <w:rPr>
          <w:rFonts w:ascii="Arial" w:hAnsi="Arial" w:cs="Arial"/>
          <w:b/>
        </w:rPr>
      </w:pPr>
      <w:r w:rsidRPr="00FD0360">
        <w:rPr>
          <w:rFonts w:ascii="Arial" w:hAnsi="Arial" w:cs="Arial"/>
          <w:b/>
        </w:rPr>
        <w:t xml:space="preserve">ZNACZĄCY </w:t>
      </w:r>
      <w:r w:rsidR="005F6651" w:rsidRPr="00FD0360">
        <w:rPr>
          <w:rFonts w:ascii="Arial" w:hAnsi="Arial" w:cs="Arial"/>
          <w:b/>
        </w:rPr>
        <w:t>WZROST PRZYCHODÓW I MOCNY PORTFEL ZAMÓWIEŃ</w:t>
      </w:r>
    </w:p>
    <w:p w14:paraId="1B97EF5B" w14:textId="77777777" w:rsidR="008002DA" w:rsidRPr="00FD0360" w:rsidRDefault="008002DA" w:rsidP="00096330">
      <w:pPr>
        <w:spacing w:after="0"/>
        <w:jc w:val="both"/>
        <w:rPr>
          <w:rFonts w:ascii="Arial" w:hAnsi="Arial" w:cs="Arial"/>
          <w:b/>
        </w:rPr>
      </w:pPr>
    </w:p>
    <w:p w14:paraId="4915C936" w14:textId="03DCB1B5" w:rsidR="001C3CDA" w:rsidRPr="00FD0360" w:rsidRDefault="005052AA" w:rsidP="00096330">
      <w:pPr>
        <w:spacing w:after="0"/>
        <w:jc w:val="both"/>
        <w:rPr>
          <w:rFonts w:ascii="Arial" w:hAnsi="Arial" w:cs="Arial"/>
          <w:b/>
        </w:rPr>
      </w:pPr>
      <w:r w:rsidRPr="00FD0360">
        <w:rPr>
          <w:rFonts w:ascii="Arial" w:hAnsi="Arial" w:cs="Arial"/>
          <w:b/>
        </w:rPr>
        <w:t xml:space="preserve">Po dziewięciu miesiącach 2023 r. </w:t>
      </w:r>
      <w:r w:rsidR="002B4B1A" w:rsidRPr="00FD0360">
        <w:rPr>
          <w:rFonts w:ascii="Arial" w:hAnsi="Arial" w:cs="Arial"/>
          <w:b/>
        </w:rPr>
        <w:t>p</w:t>
      </w:r>
      <w:r w:rsidR="00A8203B" w:rsidRPr="00FD0360">
        <w:rPr>
          <w:rFonts w:ascii="Arial" w:hAnsi="Arial" w:cs="Arial"/>
          <w:b/>
        </w:rPr>
        <w:t>rzychody ze sprzedaży ZUE</w:t>
      </w:r>
      <w:r w:rsidR="001B65D4" w:rsidRPr="00FD0360">
        <w:rPr>
          <w:rFonts w:ascii="Arial" w:hAnsi="Arial" w:cs="Arial"/>
          <w:b/>
        </w:rPr>
        <w:t xml:space="preserve"> S.A.</w:t>
      </w:r>
      <w:r w:rsidR="00A8203B" w:rsidRPr="00FD0360">
        <w:rPr>
          <w:rFonts w:ascii="Arial" w:hAnsi="Arial" w:cs="Arial"/>
          <w:b/>
        </w:rPr>
        <w:t xml:space="preserve"> </w:t>
      </w:r>
      <w:r w:rsidR="002B4B1A" w:rsidRPr="00FD0360">
        <w:rPr>
          <w:rFonts w:ascii="Arial" w:hAnsi="Arial" w:cs="Arial"/>
          <w:b/>
        </w:rPr>
        <w:t>wzrosły o 4</w:t>
      </w:r>
      <w:r w:rsidR="00567C25" w:rsidRPr="00FD0360">
        <w:rPr>
          <w:rFonts w:ascii="Arial" w:hAnsi="Arial" w:cs="Arial"/>
          <w:b/>
        </w:rPr>
        <w:t>4</w:t>
      </w:r>
      <w:r w:rsidR="002B4B1A" w:rsidRPr="00FD0360">
        <w:rPr>
          <w:rFonts w:ascii="Arial" w:hAnsi="Arial" w:cs="Arial"/>
          <w:b/>
        </w:rPr>
        <w:t>%</w:t>
      </w:r>
      <w:r w:rsidR="008362A9" w:rsidRPr="00FD0360">
        <w:rPr>
          <w:rFonts w:ascii="Arial" w:hAnsi="Arial" w:cs="Arial"/>
          <w:b/>
        </w:rPr>
        <w:t xml:space="preserve"> r/r</w:t>
      </w:r>
      <w:r w:rsidR="002B4B1A" w:rsidRPr="00FD0360">
        <w:rPr>
          <w:rFonts w:ascii="Arial" w:hAnsi="Arial" w:cs="Arial"/>
          <w:b/>
        </w:rPr>
        <w:t xml:space="preserve"> i</w:t>
      </w:r>
      <w:r w:rsidR="00A80C89" w:rsidRPr="00FD0360">
        <w:rPr>
          <w:rFonts w:ascii="Arial" w:hAnsi="Arial" w:cs="Arial"/>
          <w:b/>
        </w:rPr>
        <w:t> </w:t>
      </w:r>
      <w:r w:rsidR="002B4B1A" w:rsidRPr="00FD0360">
        <w:rPr>
          <w:rFonts w:ascii="Arial" w:hAnsi="Arial" w:cs="Arial"/>
          <w:b/>
        </w:rPr>
        <w:t xml:space="preserve">wyniosły </w:t>
      </w:r>
      <w:r w:rsidR="000C46EC" w:rsidRPr="00FD0360">
        <w:rPr>
          <w:rFonts w:ascii="Arial" w:hAnsi="Arial" w:cs="Arial"/>
          <w:b/>
        </w:rPr>
        <w:t xml:space="preserve">824,1 </w:t>
      </w:r>
      <w:r w:rsidR="002B4B1A" w:rsidRPr="00FD0360">
        <w:rPr>
          <w:rFonts w:ascii="Arial" w:hAnsi="Arial" w:cs="Arial"/>
          <w:b/>
        </w:rPr>
        <w:t xml:space="preserve">mln zł. Z kolei zysk na działalności operacyjnej był na poziomie </w:t>
      </w:r>
      <w:r w:rsidR="009B4DC3">
        <w:rPr>
          <w:rFonts w:ascii="Arial" w:hAnsi="Arial" w:cs="Arial"/>
          <w:b/>
        </w:rPr>
        <w:br/>
      </w:r>
      <w:r w:rsidR="003D2C23" w:rsidRPr="00FD0360">
        <w:rPr>
          <w:rFonts w:ascii="Arial" w:hAnsi="Arial" w:cs="Arial"/>
          <w:b/>
        </w:rPr>
        <w:t xml:space="preserve">11,8 </w:t>
      </w:r>
      <w:r w:rsidR="002B4B1A" w:rsidRPr="00FD0360">
        <w:rPr>
          <w:rFonts w:ascii="Arial" w:hAnsi="Arial" w:cs="Arial"/>
          <w:b/>
        </w:rPr>
        <w:t>mln zł (+</w:t>
      </w:r>
      <w:r w:rsidR="00E535B8" w:rsidRPr="00FD0360">
        <w:rPr>
          <w:rFonts w:ascii="Arial" w:hAnsi="Arial" w:cs="Arial"/>
          <w:b/>
        </w:rPr>
        <w:t>66</w:t>
      </w:r>
      <w:r w:rsidR="002B4B1A" w:rsidRPr="00FD0360">
        <w:rPr>
          <w:rFonts w:ascii="Arial" w:hAnsi="Arial" w:cs="Arial"/>
          <w:b/>
        </w:rPr>
        <w:t xml:space="preserve">% r/r), a zysk netto </w:t>
      </w:r>
      <w:r w:rsidR="006E7C7D" w:rsidRPr="00FD0360">
        <w:rPr>
          <w:rFonts w:ascii="Arial" w:hAnsi="Arial" w:cs="Arial"/>
          <w:b/>
        </w:rPr>
        <w:t xml:space="preserve">wyniósł </w:t>
      </w:r>
      <w:r w:rsidR="003D2C23" w:rsidRPr="00FD0360">
        <w:rPr>
          <w:rFonts w:ascii="Arial" w:hAnsi="Arial" w:cs="Arial"/>
          <w:b/>
        </w:rPr>
        <w:t xml:space="preserve">11 </w:t>
      </w:r>
      <w:r w:rsidR="002B4B1A" w:rsidRPr="00FD0360">
        <w:rPr>
          <w:rFonts w:ascii="Arial" w:hAnsi="Arial" w:cs="Arial"/>
          <w:b/>
        </w:rPr>
        <w:t>mln zł</w:t>
      </w:r>
      <w:r w:rsidR="008362A9" w:rsidRPr="00FD0360">
        <w:rPr>
          <w:rFonts w:ascii="Arial" w:hAnsi="Arial" w:cs="Arial"/>
          <w:b/>
        </w:rPr>
        <w:t xml:space="preserve"> (</w:t>
      </w:r>
      <w:r w:rsidR="00983AED" w:rsidRPr="00FD0360">
        <w:rPr>
          <w:rFonts w:ascii="Arial" w:hAnsi="Arial" w:cs="Arial"/>
          <w:b/>
        </w:rPr>
        <w:t>+2</w:t>
      </w:r>
      <w:r w:rsidR="00567C25" w:rsidRPr="00FD0360">
        <w:rPr>
          <w:rFonts w:ascii="Arial" w:hAnsi="Arial" w:cs="Arial"/>
          <w:b/>
        </w:rPr>
        <w:t>4</w:t>
      </w:r>
      <w:r w:rsidR="008362A9" w:rsidRPr="00FD0360">
        <w:rPr>
          <w:rFonts w:ascii="Arial" w:hAnsi="Arial" w:cs="Arial"/>
          <w:b/>
        </w:rPr>
        <w:t>% r/r).</w:t>
      </w:r>
    </w:p>
    <w:p w14:paraId="7A64AAAB" w14:textId="77777777" w:rsidR="001C3CDA" w:rsidRPr="00FD0360" w:rsidRDefault="001C3CDA" w:rsidP="00096330">
      <w:pPr>
        <w:spacing w:after="0"/>
        <w:jc w:val="both"/>
        <w:rPr>
          <w:rFonts w:ascii="Arial" w:hAnsi="Arial" w:cs="Arial"/>
          <w:b/>
        </w:rPr>
      </w:pPr>
    </w:p>
    <w:p w14:paraId="50ACB806" w14:textId="35FFCE34" w:rsidR="009B198B" w:rsidRPr="00FD0360" w:rsidRDefault="00727EB8" w:rsidP="00096330">
      <w:pPr>
        <w:spacing w:after="0"/>
        <w:jc w:val="both"/>
        <w:rPr>
          <w:rFonts w:ascii="Arial" w:hAnsi="Arial" w:cs="Arial"/>
          <w:b/>
        </w:rPr>
      </w:pPr>
      <w:r w:rsidRPr="00FD0360">
        <w:rPr>
          <w:rFonts w:ascii="Arial" w:hAnsi="Arial" w:cs="Arial"/>
          <w:b/>
        </w:rPr>
        <w:t>W tym samym okresie</w:t>
      </w:r>
      <w:r w:rsidR="001B65D4" w:rsidRPr="00FD0360">
        <w:rPr>
          <w:rFonts w:ascii="Arial" w:hAnsi="Arial" w:cs="Arial"/>
          <w:b/>
        </w:rPr>
        <w:t xml:space="preserve"> przychody ze sprzedaży Grupy ZUE wzrosły o 43% r/r </w:t>
      </w:r>
      <w:r w:rsidRPr="00FD0360">
        <w:rPr>
          <w:rFonts w:ascii="Arial" w:hAnsi="Arial" w:cs="Arial"/>
          <w:b/>
        </w:rPr>
        <w:t>do</w:t>
      </w:r>
      <w:r w:rsidR="001B65D4" w:rsidRPr="00FD0360">
        <w:rPr>
          <w:rFonts w:ascii="Arial" w:hAnsi="Arial" w:cs="Arial"/>
          <w:b/>
        </w:rPr>
        <w:t xml:space="preserve"> </w:t>
      </w:r>
      <w:r w:rsidR="009B4DC3">
        <w:rPr>
          <w:rFonts w:ascii="Arial" w:hAnsi="Arial" w:cs="Arial"/>
          <w:b/>
        </w:rPr>
        <w:br/>
      </w:r>
      <w:r w:rsidR="001B65D4" w:rsidRPr="00FD0360">
        <w:rPr>
          <w:rFonts w:ascii="Arial" w:hAnsi="Arial" w:cs="Arial"/>
          <w:b/>
        </w:rPr>
        <w:t>900,7 mln zł</w:t>
      </w:r>
      <w:r w:rsidRPr="00FD0360">
        <w:rPr>
          <w:rFonts w:ascii="Arial" w:hAnsi="Arial" w:cs="Arial"/>
          <w:b/>
        </w:rPr>
        <w:t>,</w:t>
      </w:r>
      <w:r w:rsidR="001B65D4" w:rsidRPr="00FD0360">
        <w:rPr>
          <w:rFonts w:ascii="Arial" w:hAnsi="Arial" w:cs="Arial"/>
          <w:b/>
        </w:rPr>
        <w:t xml:space="preserve"> zysk na działalności operacyjnej był na poziomie 13,</w:t>
      </w:r>
      <w:r w:rsidR="0011631C" w:rsidRPr="00FD0360">
        <w:rPr>
          <w:rFonts w:ascii="Arial" w:hAnsi="Arial" w:cs="Arial"/>
          <w:b/>
        </w:rPr>
        <w:t>2</w:t>
      </w:r>
      <w:r w:rsidR="001B65D4" w:rsidRPr="00FD0360">
        <w:rPr>
          <w:rFonts w:ascii="Arial" w:hAnsi="Arial" w:cs="Arial"/>
          <w:b/>
        </w:rPr>
        <w:t xml:space="preserve"> mln zł (+14% r/r), </w:t>
      </w:r>
      <w:r w:rsidR="009B4DC3">
        <w:rPr>
          <w:rFonts w:ascii="Arial" w:hAnsi="Arial" w:cs="Arial"/>
          <w:b/>
        </w:rPr>
        <w:br/>
      </w:r>
      <w:r w:rsidR="001B65D4" w:rsidRPr="00FD0360">
        <w:rPr>
          <w:rFonts w:ascii="Arial" w:hAnsi="Arial" w:cs="Arial"/>
          <w:b/>
        </w:rPr>
        <w:t>a zysk netto wyniósł 10,2 mln zł.</w:t>
      </w:r>
      <w:r w:rsidR="00482F60" w:rsidRPr="00FD0360">
        <w:rPr>
          <w:rFonts w:ascii="Arial" w:hAnsi="Arial" w:cs="Arial"/>
          <w:b/>
        </w:rPr>
        <w:t xml:space="preserve"> Grupa zanotowała zysk brutto na sprzedaży </w:t>
      </w:r>
      <w:r w:rsidR="0063721A">
        <w:rPr>
          <w:rFonts w:ascii="Arial" w:hAnsi="Arial" w:cs="Arial"/>
          <w:b/>
        </w:rPr>
        <w:t xml:space="preserve"> </w:t>
      </w:r>
      <w:r w:rsidR="0063721A">
        <w:rPr>
          <w:rFonts w:ascii="Arial" w:hAnsi="Arial" w:cs="Arial"/>
          <w:b/>
        </w:rPr>
        <w:br/>
      </w:r>
      <w:bookmarkStart w:id="0" w:name="_GoBack"/>
      <w:bookmarkEnd w:id="0"/>
      <w:r w:rsidR="00482F60" w:rsidRPr="00FD0360">
        <w:rPr>
          <w:rFonts w:ascii="Arial" w:hAnsi="Arial" w:cs="Arial"/>
          <w:b/>
        </w:rPr>
        <w:t>w wysokości 30,</w:t>
      </w:r>
      <w:r w:rsidR="0011631C" w:rsidRPr="00FD0360">
        <w:rPr>
          <w:rFonts w:ascii="Arial" w:hAnsi="Arial" w:cs="Arial"/>
          <w:b/>
        </w:rPr>
        <w:t>2</w:t>
      </w:r>
      <w:r w:rsidR="00482F60" w:rsidRPr="00FD0360">
        <w:rPr>
          <w:rFonts w:ascii="Arial" w:hAnsi="Arial" w:cs="Arial"/>
          <w:b/>
        </w:rPr>
        <w:t xml:space="preserve"> mln zł i</w:t>
      </w:r>
      <w:r w:rsidR="00A80C89" w:rsidRPr="00FD0360">
        <w:rPr>
          <w:rFonts w:ascii="Arial" w:hAnsi="Arial" w:cs="Arial"/>
          <w:b/>
        </w:rPr>
        <w:t> </w:t>
      </w:r>
      <w:r w:rsidR="00482F60" w:rsidRPr="00FD0360">
        <w:rPr>
          <w:rFonts w:ascii="Arial" w:hAnsi="Arial" w:cs="Arial"/>
          <w:b/>
        </w:rPr>
        <w:t>marżę brutto w wysokości 3,3%.</w:t>
      </w:r>
    </w:p>
    <w:p w14:paraId="1D47D554" w14:textId="77777777" w:rsidR="00C574C9" w:rsidRPr="00FD0360" w:rsidRDefault="00C574C9" w:rsidP="00096330">
      <w:pPr>
        <w:spacing w:after="0"/>
        <w:jc w:val="both"/>
        <w:rPr>
          <w:rFonts w:ascii="Arial" w:hAnsi="Arial" w:cs="Arial"/>
          <w:b/>
        </w:rPr>
      </w:pPr>
    </w:p>
    <w:p w14:paraId="1B48FD47" w14:textId="7EF44475" w:rsidR="009B198B" w:rsidRPr="00FD0360" w:rsidRDefault="00C574C9" w:rsidP="000963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FD0360">
        <w:rPr>
          <w:rFonts w:ascii="Arial" w:hAnsi="Arial" w:cs="Arial"/>
          <w:b/>
        </w:rPr>
        <w:t xml:space="preserve">Grupa </w:t>
      </w:r>
      <w:r w:rsidR="00FF6321" w:rsidRPr="00FD0360">
        <w:rPr>
          <w:rFonts w:ascii="Arial" w:hAnsi="Arial" w:cs="Arial"/>
          <w:b/>
        </w:rPr>
        <w:t xml:space="preserve">ZUE </w:t>
      </w:r>
      <w:r w:rsidR="00AC2C9C" w:rsidRPr="00FD0360">
        <w:rPr>
          <w:rFonts w:ascii="Arial" w:hAnsi="Arial" w:cs="Arial"/>
          <w:b/>
        </w:rPr>
        <w:t>posiada</w:t>
      </w:r>
      <w:r w:rsidRPr="00FD0360">
        <w:rPr>
          <w:rFonts w:ascii="Arial" w:hAnsi="Arial" w:cs="Arial"/>
          <w:b/>
        </w:rPr>
        <w:t xml:space="preserve"> bezpieczny portfel zamówień o wartości </w:t>
      </w:r>
      <w:r w:rsidR="009B198B" w:rsidRPr="00FD0360">
        <w:rPr>
          <w:rFonts w:ascii="Arial" w:hAnsi="Arial" w:cs="Arial"/>
          <w:b/>
        </w:rPr>
        <w:t xml:space="preserve">ok. </w:t>
      </w:r>
      <w:r w:rsidR="00672AB7" w:rsidRPr="00FD0360">
        <w:rPr>
          <w:rFonts w:ascii="Arial" w:hAnsi="Arial" w:cs="Arial"/>
          <w:b/>
        </w:rPr>
        <w:t>2,</w:t>
      </w:r>
      <w:r w:rsidR="007F3A7B" w:rsidRPr="00FD0360">
        <w:rPr>
          <w:rFonts w:ascii="Arial" w:hAnsi="Arial" w:cs="Arial"/>
          <w:b/>
        </w:rPr>
        <w:t>05</w:t>
      </w:r>
      <w:r w:rsidR="0046745E" w:rsidRPr="00FD0360">
        <w:rPr>
          <w:rFonts w:ascii="Arial" w:hAnsi="Arial" w:cs="Arial"/>
          <w:b/>
        </w:rPr>
        <w:t xml:space="preserve"> </w:t>
      </w:r>
      <w:r w:rsidR="009B198B" w:rsidRPr="00FD0360">
        <w:rPr>
          <w:rFonts w:ascii="Arial" w:hAnsi="Arial" w:cs="Arial"/>
          <w:b/>
        </w:rPr>
        <w:t>mld zł.</w:t>
      </w:r>
      <w:r w:rsidR="00672AB7" w:rsidRPr="00FD0360">
        <w:rPr>
          <w:rFonts w:ascii="Arial" w:hAnsi="Arial" w:cs="Arial"/>
          <w:b/>
        </w:rPr>
        <w:t xml:space="preserve"> Warto zaznaczyć, że w październiku br.</w:t>
      </w:r>
      <w:r w:rsidR="006C0E0F" w:rsidRPr="00FD0360">
        <w:rPr>
          <w:rFonts w:ascii="Arial" w:hAnsi="Arial" w:cs="Arial"/>
          <w:b/>
        </w:rPr>
        <w:t xml:space="preserve"> </w:t>
      </w:r>
      <w:r w:rsidR="00672AB7" w:rsidRPr="00FD0360">
        <w:rPr>
          <w:rFonts w:ascii="Arial" w:hAnsi="Arial" w:cs="Arial"/>
          <w:b/>
        </w:rPr>
        <w:t>ZUE S.A. podpisała z PKP PLK S.A. umowę na wykonanie zamówienia o wartości 785,1 mln zł netto (965,7 mln zł brutto).</w:t>
      </w:r>
    </w:p>
    <w:p w14:paraId="254F63F9" w14:textId="77777777" w:rsidR="00E266F1" w:rsidRPr="00FD0360" w:rsidRDefault="00E266F1" w:rsidP="00096330">
      <w:pPr>
        <w:spacing w:after="0"/>
        <w:jc w:val="both"/>
        <w:rPr>
          <w:rFonts w:ascii="Arial" w:hAnsi="Arial" w:cs="Arial"/>
          <w:b/>
        </w:rPr>
      </w:pPr>
    </w:p>
    <w:p w14:paraId="41C1136B" w14:textId="280CD9F2" w:rsidR="00645F23" w:rsidRPr="00FD0360" w:rsidRDefault="00616131" w:rsidP="0007234E">
      <w:pPr>
        <w:spacing w:after="0"/>
        <w:jc w:val="both"/>
        <w:rPr>
          <w:rFonts w:ascii="Arial" w:hAnsi="Arial" w:cs="Arial"/>
          <w:b/>
          <w:bCs/>
        </w:rPr>
      </w:pPr>
      <w:r w:rsidRPr="00FD0360">
        <w:rPr>
          <w:rFonts w:ascii="Arial" w:hAnsi="Arial" w:cs="Arial"/>
          <w:i/>
        </w:rPr>
        <w:t xml:space="preserve">Dotychczasowa część roku jest </w:t>
      </w:r>
      <w:r w:rsidR="00A517D9" w:rsidRPr="00FD0360">
        <w:rPr>
          <w:rFonts w:ascii="Arial" w:hAnsi="Arial" w:cs="Arial"/>
          <w:i/>
        </w:rPr>
        <w:t>udana</w:t>
      </w:r>
      <w:r w:rsidRPr="00FD0360">
        <w:rPr>
          <w:rFonts w:ascii="Arial" w:hAnsi="Arial" w:cs="Arial"/>
          <w:i/>
        </w:rPr>
        <w:t xml:space="preserve"> dla Grupy ZUE. Widać to m.in. po dynamicznie rosnących przychodach, które rok do roku zwiększyły się o 43%.</w:t>
      </w:r>
      <w:r w:rsidR="003A3B65" w:rsidRPr="00FD0360">
        <w:rPr>
          <w:rFonts w:ascii="Arial" w:hAnsi="Arial" w:cs="Arial"/>
          <w:i/>
        </w:rPr>
        <w:t xml:space="preserve"> Dzięki temu wypracowaliśmy najwyższą sprzedaż w naszej historii po trzech kwartałach roku.</w:t>
      </w:r>
      <w:r w:rsidRPr="00FD0360">
        <w:rPr>
          <w:rFonts w:ascii="Arial" w:hAnsi="Arial" w:cs="Arial"/>
          <w:i/>
        </w:rPr>
        <w:t xml:space="preserve"> Dodatkowo posiadamy mocny, ponad 2-</w:t>
      </w:r>
      <w:r w:rsidR="00783A2B" w:rsidRPr="00FD0360">
        <w:rPr>
          <w:rFonts w:ascii="Arial" w:hAnsi="Arial" w:cs="Arial"/>
          <w:i/>
        </w:rPr>
        <w:t> </w:t>
      </w:r>
      <w:r w:rsidRPr="00FD0360">
        <w:rPr>
          <w:rFonts w:ascii="Arial" w:hAnsi="Arial" w:cs="Arial"/>
          <w:i/>
        </w:rPr>
        <w:t xml:space="preserve">miliardowy, portfel zamówień. </w:t>
      </w:r>
      <w:r w:rsidR="00645F23" w:rsidRPr="00FD0360">
        <w:rPr>
          <w:rFonts w:ascii="Arial" w:hAnsi="Arial" w:cs="Arial"/>
          <w:i/>
        </w:rPr>
        <w:t xml:space="preserve">Szczególnie cieszy nas </w:t>
      </w:r>
      <w:r w:rsidR="00E83FD3" w:rsidRPr="00FD0360">
        <w:rPr>
          <w:rFonts w:ascii="Arial" w:hAnsi="Arial" w:cs="Arial"/>
          <w:i/>
        </w:rPr>
        <w:t xml:space="preserve">zawarta </w:t>
      </w:r>
      <w:r w:rsidR="009B4DC3">
        <w:rPr>
          <w:rFonts w:ascii="Arial" w:hAnsi="Arial" w:cs="Arial"/>
          <w:i/>
        </w:rPr>
        <w:br/>
      </w:r>
      <w:r w:rsidR="00E83FD3" w:rsidRPr="00FD0360">
        <w:rPr>
          <w:rFonts w:ascii="Arial" w:hAnsi="Arial" w:cs="Arial"/>
          <w:i/>
        </w:rPr>
        <w:t xml:space="preserve">w </w:t>
      </w:r>
      <w:r w:rsidR="0017138F" w:rsidRPr="00FD0360">
        <w:rPr>
          <w:rFonts w:ascii="Arial" w:hAnsi="Arial" w:cs="Arial"/>
          <w:i/>
        </w:rPr>
        <w:t>październik</w:t>
      </w:r>
      <w:r w:rsidR="00E83FD3" w:rsidRPr="00FD0360">
        <w:rPr>
          <w:rFonts w:ascii="Arial" w:hAnsi="Arial" w:cs="Arial"/>
          <w:i/>
        </w:rPr>
        <w:t>u</w:t>
      </w:r>
      <w:r w:rsidR="0017138F" w:rsidRPr="00FD0360">
        <w:rPr>
          <w:rFonts w:ascii="Arial" w:hAnsi="Arial" w:cs="Arial"/>
          <w:i/>
        </w:rPr>
        <w:t xml:space="preserve"> </w:t>
      </w:r>
      <w:r w:rsidR="00C82868" w:rsidRPr="00FD0360">
        <w:rPr>
          <w:rFonts w:ascii="Arial" w:hAnsi="Arial" w:cs="Arial"/>
          <w:i/>
        </w:rPr>
        <w:t>u</w:t>
      </w:r>
      <w:r w:rsidR="00645F23" w:rsidRPr="00FD0360">
        <w:rPr>
          <w:rFonts w:ascii="Arial" w:hAnsi="Arial" w:cs="Arial"/>
          <w:i/>
        </w:rPr>
        <w:t xml:space="preserve">mowa </w:t>
      </w:r>
      <w:r w:rsidR="00C82868" w:rsidRPr="00FD0360">
        <w:rPr>
          <w:rFonts w:ascii="Arial" w:hAnsi="Arial" w:cs="Arial"/>
          <w:i/>
        </w:rPr>
        <w:t xml:space="preserve">na realizację dużej inwestycji </w:t>
      </w:r>
      <w:r w:rsidR="0007234E" w:rsidRPr="00FD0360">
        <w:rPr>
          <w:rFonts w:ascii="Arial" w:hAnsi="Arial" w:cs="Arial"/>
          <w:i/>
        </w:rPr>
        <w:t>dla</w:t>
      </w:r>
      <w:r w:rsidR="00645F23" w:rsidRPr="00FD0360">
        <w:rPr>
          <w:rFonts w:ascii="Arial" w:hAnsi="Arial" w:cs="Arial"/>
          <w:i/>
        </w:rPr>
        <w:t xml:space="preserve"> PKP PLK S.A.</w:t>
      </w:r>
      <w:r w:rsidR="0007234E" w:rsidRPr="00FD0360">
        <w:rPr>
          <w:rFonts w:ascii="Arial" w:hAnsi="Arial" w:cs="Arial"/>
          <w:i/>
        </w:rPr>
        <w:t xml:space="preserve"> o</w:t>
      </w:r>
      <w:r w:rsidR="00645F23" w:rsidRPr="00FD0360">
        <w:rPr>
          <w:rFonts w:ascii="Arial" w:hAnsi="Arial" w:cs="Arial"/>
          <w:i/>
        </w:rPr>
        <w:t xml:space="preserve"> wartoś</w:t>
      </w:r>
      <w:r w:rsidR="0007234E" w:rsidRPr="00FD0360">
        <w:rPr>
          <w:rFonts w:ascii="Arial" w:hAnsi="Arial" w:cs="Arial"/>
          <w:i/>
        </w:rPr>
        <w:t>ci netto wynoszącej ponad</w:t>
      </w:r>
      <w:r w:rsidR="00645F23" w:rsidRPr="00FD0360">
        <w:rPr>
          <w:rFonts w:ascii="Arial" w:hAnsi="Arial" w:cs="Arial"/>
          <w:i/>
        </w:rPr>
        <w:t xml:space="preserve"> 785,1 mln zł. To</w:t>
      </w:r>
      <w:r w:rsidR="00783A2B" w:rsidRPr="00FD0360">
        <w:rPr>
          <w:rFonts w:ascii="Arial" w:hAnsi="Arial" w:cs="Arial"/>
          <w:i/>
        </w:rPr>
        <w:t> </w:t>
      </w:r>
      <w:r w:rsidR="00645F23" w:rsidRPr="00FD0360">
        <w:rPr>
          <w:rFonts w:ascii="Arial" w:hAnsi="Arial" w:cs="Arial"/>
          <w:i/>
        </w:rPr>
        <w:t xml:space="preserve">jedna z trzech części największej kilkuetapowej inwestycji kolejowej w województwie śląskim w ostatnich latach. </w:t>
      </w:r>
      <w:r w:rsidR="008C7478" w:rsidRPr="00FD0360">
        <w:rPr>
          <w:rFonts w:ascii="Arial" w:hAnsi="Arial" w:cs="Arial"/>
          <w:i/>
        </w:rPr>
        <w:t xml:space="preserve">Łącznie od początku roku pozyskaliśmy nowe kontrakty o wartości ok. 894 mln zł. </w:t>
      </w:r>
      <w:r w:rsidR="00C40DC6" w:rsidRPr="00FD0360">
        <w:rPr>
          <w:rFonts w:ascii="Arial" w:hAnsi="Arial" w:cs="Arial"/>
          <w:i/>
        </w:rPr>
        <w:t>Aktywnie składamy nowe oferty w przetargach. Konkurencja o nowe zlecenia jest obecnie wzmożona, co jest efektem dłuższej pauzy podażowej</w:t>
      </w:r>
      <w:r w:rsidR="00CE4E0C" w:rsidRPr="00FD0360">
        <w:rPr>
          <w:rFonts w:ascii="Arial" w:hAnsi="Arial" w:cs="Arial"/>
          <w:i/>
        </w:rPr>
        <w:t xml:space="preserve"> </w:t>
      </w:r>
      <w:r w:rsidR="0007234E" w:rsidRPr="00FD0360">
        <w:rPr>
          <w:rFonts w:ascii="Arial" w:hAnsi="Arial" w:cs="Arial"/>
        </w:rPr>
        <w:t>–</w:t>
      </w:r>
      <w:r w:rsidR="00B422AD" w:rsidRPr="00FD0360">
        <w:rPr>
          <w:rFonts w:ascii="Arial" w:hAnsi="Arial" w:cs="Arial"/>
        </w:rPr>
        <w:t xml:space="preserve"> </w:t>
      </w:r>
      <w:r w:rsidR="00B422AD" w:rsidRPr="00FD0360">
        <w:rPr>
          <w:rFonts w:ascii="Arial" w:hAnsi="Arial" w:cs="Arial"/>
          <w:b/>
        </w:rPr>
        <w:t>podkreśla</w:t>
      </w:r>
      <w:r w:rsidR="0007234E" w:rsidRPr="00FD0360">
        <w:rPr>
          <w:rFonts w:ascii="Arial" w:hAnsi="Arial" w:cs="Arial"/>
          <w:b/>
          <w:bCs/>
        </w:rPr>
        <w:t xml:space="preserve"> Wiesław Nowak, Prezes Zarządu ZUE.</w:t>
      </w:r>
    </w:p>
    <w:p w14:paraId="40976F34" w14:textId="46F4EF24" w:rsidR="00645F23" w:rsidRPr="00FD0360" w:rsidRDefault="00645F23" w:rsidP="00096330">
      <w:pPr>
        <w:spacing w:after="0"/>
        <w:jc w:val="both"/>
        <w:rPr>
          <w:rFonts w:ascii="Arial" w:hAnsi="Arial" w:cs="Arial"/>
          <w:i/>
        </w:rPr>
      </w:pPr>
    </w:p>
    <w:p w14:paraId="3D8705EE" w14:textId="01579035" w:rsidR="0017138F" w:rsidRPr="00FD0360" w:rsidRDefault="0017138F" w:rsidP="00096330">
      <w:pPr>
        <w:spacing w:after="0"/>
        <w:jc w:val="both"/>
        <w:rPr>
          <w:rFonts w:ascii="Arial" w:hAnsi="Arial" w:cs="Arial"/>
        </w:rPr>
      </w:pPr>
      <w:r w:rsidRPr="00FD0360">
        <w:rPr>
          <w:rFonts w:ascii="Arial" w:hAnsi="Arial" w:cs="Arial"/>
        </w:rPr>
        <w:t xml:space="preserve">Po reorganizacji </w:t>
      </w:r>
      <w:r w:rsidR="005A7BAF" w:rsidRPr="00FD0360">
        <w:rPr>
          <w:rFonts w:ascii="Arial" w:hAnsi="Arial" w:cs="Arial"/>
        </w:rPr>
        <w:t xml:space="preserve">w </w:t>
      </w:r>
      <w:r w:rsidRPr="00FD0360">
        <w:rPr>
          <w:rFonts w:ascii="Arial" w:hAnsi="Arial" w:cs="Arial"/>
        </w:rPr>
        <w:t>strukturach, rośnie dywersyfikacja Grupy</w:t>
      </w:r>
      <w:r w:rsidR="005A7BAF" w:rsidRPr="00FD0360">
        <w:rPr>
          <w:rFonts w:ascii="Arial" w:hAnsi="Arial" w:cs="Arial"/>
        </w:rPr>
        <w:t>. Dobrze pokazuje to</w:t>
      </w:r>
      <w:r w:rsidR="00990E84" w:rsidRPr="00FD0360">
        <w:rPr>
          <w:rFonts w:ascii="Arial" w:hAnsi="Arial" w:cs="Arial"/>
        </w:rPr>
        <w:t xml:space="preserve"> przejęta rok temu</w:t>
      </w:r>
      <w:r w:rsidR="005A7BAF" w:rsidRPr="00FD0360">
        <w:rPr>
          <w:rFonts w:ascii="Arial" w:hAnsi="Arial" w:cs="Arial"/>
        </w:rPr>
        <w:t xml:space="preserve"> </w:t>
      </w:r>
      <w:r w:rsidR="005A7BAF" w:rsidRPr="00FD0360">
        <w:rPr>
          <w:rFonts w:ascii="Arial" w:hAnsi="Arial" w:cs="Arial"/>
          <w:bCs/>
          <w:color w:val="000000" w:themeColor="text1"/>
        </w:rPr>
        <w:t xml:space="preserve">drogowa spółka z Grupy ZUE – Energopol, która </w:t>
      </w:r>
      <w:r w:rsidR="007D487D" w:rsidRPr="00FD0360">
        <w:rPr>
          <w:rFonts w:ascii="Arial" w:hAnsi="Arial" w:cs="Arial"/>
          <w:bCs/>
          <w:color w:val="000000" w:themeColor="text1"/>
        </w:rPr>
        <w:t xml:space="preserve">w </w:t>
      </w:r>
      <w:r w:rsidR="00E83FD3" w:rsidRPr="00FD0360">
        <w:rPr>
          <w:rFonts w:ascii="Arial" w:hAnsi="Arial" w:cs="Arial"/>
          <w:bCs/>
          <w:color w:val="000000" w:themeColor="text1"/>
        </w:rPr>
        <w:t>tym roku</w:t>
      </w:r>
      <w:r w:rsidR="007D487D" w:rsidRPr="00FD0360">
        <w:rPr>
          <w:rFonts w:ascii="Arial" w:hAnsi="Arial" w:cs="Arial"/>
          <w:bCs/>
          <w:color w:val="000000" w:themeColor="text1"/>
        </w:rPr>
        <w:t xml:space="preserve"> </w:t>
      </w:r>
      <w:r w:rsidR="005A7BAF" w:rsidRPr="00FD0360">
        <w:rPr>
          <w:rFonts w:ascii="Arial" w:hAnsi="Arial" w:cs="Arial"/>
          <w:bCs/>
          <w:color w:val="000000" w:themeColor="text1"/>
        </w:rPr>
        <w:t>zawarła kontrakty o łącznej wartości ok. 65 mln zł netto.</w:t>
      </w:r>
    </w:p>
    <w:p w14:paraId="69F85253" w14:textId="77777777" w:rsidR="0017138F" w:rsidRPr="00FD0360" w:rsidRDefault="0017138F" w:rsidP="00096330">
      <w:pPr>
        <w:spacing w:after="0"/>
        <w:jc w:val="both"/>
        <w:rPr>
          <w:rFonts w:ascii="Arial" w:hAnsi="Arial" w:cs="Arial"/>
          <w:i/>
          <w:color w:val="000000" w:themeColor="text1"/>
        </w:rPr>
      </w:pPr>
    </w:p>
    <w:p w14:paraId="4CBECF91" w14:textId="1011D78F" w:rsidR="00F8682F" w:rsidRPr="00FD0360" w:rsidRDefault="0088566E" w:rsidP="00096330">
      <w:pPr>
        <w:spacing w:after="0"/>
        <w:jc w:val="both"/>
        <w:rPr>
          <w:rFonts w:ascii="Arial" w:hAnsi="Arial" w:cs="Arial"/>
          <w:i/>
          <w:color w:val="000000" w:themeColor="text1"/>
        </w:rPr>
      </w:pPr>
      <w:r w:rsidRPr="00FD0360">
        <w:rPr>
          <w:rFonts w:ascii="Arial" w:hAnsi="Arial" w:cs="Arial"/>
          <w:i/>
          <w:color w:val="000000" w:themeColor="text1"/>
        </w:rPr>
        <w:t xml:space="preserve">Po wielu latach działalności wiemy, że poza twardymi kompetencjami, które posiadamy, liczy się także elastyczność i poszukiwanie rynkowych szans. Od początku wierzyliśmy </w:t>
      </w:r>
      <w:r w:rsidR="009B4DC3">
        <w:rPr>
          <w:rFonts w:ascii="Arial" w:hAnsi="Arial" w:cs="Arial"/>
          <w:i/>
          <w:color w:val="000000" w:themeColor="text1"/>
        </w:rPr>
        <w:br/>
      </w:r>
      <w:r w:rsidRPr="00FD0360">
        <w:rPr>
          <w:rFonts w:ascii="Arial" w:hAnsi="Arial" w:cs="Arial"/>
          <w:i/>
          <w:color w:val="000000" w:themeColor="text1"/>
        </w:rPr>
        <w:t>w biznesowy sens przejęcia</w:t>
      </w:r>
      <w:r w:rsidR="00990E84" w:rsidRPr="00FD0360">
        <w:rPr>
          <w:rFonts w:ascii="Arial" w:hAnsi="Arial" w:cs="Arial"/>
          <w:i/>
          <w:color w:val="000000" w:themeColor="text1"/>
        </w:rPr>
        <w:t xml:space="preserve"> </w:t>
      </w:r>
      <w:r w:rsidRPr="00FD0360">
        <w:rPr>
          <w:rFonts w:ascii="Arial" w:hAnsi="Arial" w:cs="Arial"/>
          <w:i/>
          <w:color w:val="000000" w:themeColor="text1"/>
        </w:rPr>
        <w:t xml:space="preserve">Energopolu i niezwykle cieszy nas sprawne pozyskiwanie nowych umów przez tę spółkę działającą na rynku lokalnego budownictwa drogowego. </w:t>
      </w:r>
      <w:r w:rsidR="00990E84" w:rsidRPr="00FD0360">
        <w:rPr>
          <w:rFonts w:ascii="Arial" w:hAnsi="Arial" w:cs="Arial"/>
          <w:i/>
          <w:color w:val="000000" w:themeColor="text1"/>
        </w:rPr>
        <w:t>Po roku obecności Energopolu w</w:t>
      </w:r>
      <w:r w:rsidR="00851478" w:rsidRPr="00FD0360">
        <w:rPr>
          <w:rFonts w:ascii="Arial" w:hAnsi="Arial" w:cs="Arial"/>
          <w:i/>
          <w:color w:val="000000" w:themeColor="text1"/>
        </w:rPr>
        <w:t> </w:t>
      </w:r>
      <w:r w:rsidR="00990E84" w:rsidRPr="00FD0360">
        <w:rPr>
          <w:rFonts w:ascii="Arial" w:hAnsi="Arial" w:cs="Arial"/>
          <w:i/>
          <w:color w:val="000000" w:themeColor="text1"/>
        </w:rPr>
        <w:t xml:space="preserve">strukturach Grupy </w:t>
      </w:r>
      <w:r w:rsidR="00990E84" w:rsidRPr="00FD0360">
        <w:rPr>
          <w:rFonts w:ascii="Arial" w:hAnsi="Arial" w:cs="Arial"/>
          <w:i/>
        </w:rPr>
        <w:t>utwierdziliśmy się</w:t>
      </w:r>
      <w:r w:rsidRPr="00FD0360">
        <w:rPr>
          <w:rFonts w:ascii="Arial" w:hAnsi="Arial" w:cs="Arial"/>
          <w:i/>
        </w:rPr>
        <w:t xml:space="preserve"> w przekonaniu, że </w:t>
      </w:r>
      <w:r w:rsidR="00482F60" w:rsidRPr="00FD0360">
        <w:rPr>
          <w:rFonts w:ascii="Arial" w:hAnsi="Arial" w:cs="Arial"/>
          <w:i/>
        </w:rPr>
        <w:t xml:space="preserve">przejęcie było </w:t>
      </w:r>
      <w:r w:rsidRPr="00FD0360">
        <w:rPr>
          <w:rFonts w:ascii="Arial" w:hAnsi="Arial" w:cs="Arial"/>
          <w:i/>
        </w:rPr>
        <w:t xml:space="preserve">trafną decyzję. Dywersyfikacja w przypadku Grupy ZUE nie polega jedynie na rozszerzaniu oferty, ale także na poszukiwaniu nowych rynków. Dlatego warto przypomnieć o naszej działalności </w:t>
      </w:r>
      <w:r w:rsidR="00B85216" w:rsidRPr="00FD0360">
        <w:rPr>
          <w:rFonts w:ascii="Arial" w:hAnsi="Arial" w:cs="Arial"/>
          <w:i/>
        </w:rPr>
        <w:t>zagranicznej</w:t>
      </w:r>
      <w:r w:rsidR="00B85216" w:rsidRPr="00FD0360">
        <w:rPr>
          <w:rFonts w:ascii="Arial" w:hAnsi="Arial" w:cs="Arial"/>
          <w:i/>
          <w:color w:val="000000" w:themeColor="text1"/>
        </w:rPr>
        <w:t xml:space="preserve">, </w:t>
      </w:r>
      <w:r w:rsidR="00A07C5B" w:rsidRPr="00FD0360">
        <w:rPr>
          <w:rFonts w:ascii="Arial" w:hAnsi="Arial" w:cs="Arial"/>
          <w:i/>
          <w:color w:val="000000" w:themeColor="text1"/>
        </w:rPr>
        <w:t xml:space="preserve">przede wszystkim </w:t>
      </w:r>
      <w:r w:rsidR="00B85216" w:rsidRPr="00FD0360">
        <w:rPr>
          <w:rFonts w:ascii="Arial" w:hAnsi="Arial" w:cs="Arial"/>
          <w:i/>
          <w:color w:val="000000" w:themeColor="text1"/>
        </w:rPr>
        <w:t>w</w:t>
      </w:r>
      <w:r w:rsidR="00A07C5B" w:rsidRPr="00FD0360">
        <w:rPr>
          <w:rFonts w:ascii="Arial" w:hAnsi="Arial" w:cs="Arial"/>
          <w:i/>
          <w:color w:val="000000" w:themeColor="text1"/>
        </w:rPr>
        <w:t xml:space="preserve"> Rumunii. Wspólnie z naszym partnerem obecnie realizujemy w Rumunii umowy o wartości</w:t>
      </w:r>
      <w:r w:rsidR="00734644" w:rsidRPr="00FD0360">
        <w:rPr>
          <w:rFonts w:ascii="Arial" w:hAnsi="Arial" w:cs="Arial"/>
          <w:i/>
          <w:color w:val="000000" w:themeColor="text1"/>
        </w:rPr>
        <w:t xml:space="preserve"> </w:t>
      </w:r>
      <w:r w:rsidR="00482F60" w:rsidRPr="00FD0360">
        <w:rPr>
          <w:rFonts w:ascii="Arial" w:hAnsi="Arial" w:cs="Arial"/>
          <w:i/>
          <w:color w:val="000000" w:themeColor="text1"/>
        </w:rPr>
        <w:t>blisko miliarda złotych</w:t>
      </w:r>
      <w:r w:rsidR="00A07C5B" w:rsidRPr="00FD0360">
        <w:rPr>
          <w:rFonts w:ascii="Arial" w:hAnsi="Arial" w:cs="Arial"/>
          <w:i/>
          <w:color w:val="000000" w:themeColor="text1"/>
        </w:rPr>
        <w:t xml:space="preserve">, z czego połowa </w:t>
      </w:r>
      <w:r w:rsidR="00A07C5B" w:rsidRPr="00FD0360">
        <w:rPr>
          <w:rFonts w:ascii="Arial" w:hAnsi="Arial" w:cs="Arial"/>
          <w:i/>
          <w:color w:val="000000" w:themeColor="text1"/>
        </w:rPr>
        <w:lastRenderedPageBreak/>
        <w:t>przypada na ZUE</w:t>
      </w:r>
      <w:r w:rsidR="00482F60" w:rsidRPr="00FD0360">
        <w:rPr>
          <w:rFonts w:ascii="Arial" w:hAnsi="Arial" w:cs="Arial"/>
          <w:i/>
          <w:color w:val="000000" w:themeColor="text1"/>
        </w:rPr>
        <w:t>. W przychodach za trzy kwartały widoczne są już także pierwsze efekty tego projektu</w:t>
      </w:r>
      <w:r w:rsidR="00B85216" w:rsidRPr="00FD0360">
        <w:rPr>
          <w:rFonts w:ascii="Arial" w:hAnsi="Arial" w:cs="Arial"/>
          <w:i/>
          <w:color w:val="000000" w:themeColor="text1"/>
        </w:rPr>
        <w:t xml:space="preserve"> </w:t>
      </w:r>
      <w:r w:rsidR="00F8682F" w:rsidRPr="00FD0360">
        <w:rPr>
          <w:rFonts w:ascii="Arial" w:hAnsi="Arial" w:cs="Arial"/>
        </w:rPr>
        <w:t xml:space="preserve">– </w:t>
      </w:r>
      <w:r w:rsidR="00F8682F" w:rsidRPr="00FD0360">
        <w:rPr>
          <w:rFonts w:ascii="Arial" w:hAnsi="Arial" w:cs="Arial"/>
          <w:b/>
        </w:rPr>
        <w:t>mówi</w:t>
      </w:r>
      <w:r w:rsidR="00F8682F" w:rsidRPr="00FD0360">
        <w:rPr>
          <w:rFonts w:ascii="Arial" w:hAnsi="Arial" w:cs="Arial"/>
          <w:b/>
          <w:bCs/>
        </w:rPr>
        <w:t xml:space="preserve"> Wiesław Nowak, Prezes Zarządu ZUE.</w:t>
      </w:r>
    </w:p>
    <w:p w14:paraId="70CCDAE9" w14:textId="77777777" w:rsidR="00FF6321" w:rsidRPr="00FD0360" w:rsidRDefault="00FF6321" w:rsidP="00096330">
      <w:pPr>
        <w:spacing w:after="0"/>
        <w:jc w:val="both"/>
        <w:rPr>
          <w:rFonts w:ascii="Arial" w:hAnsi="Arial" w:cs="Arial"/>
          <w:b/>
          <w:bCs/>
        </w:rPr>
      </w:pPr>
    </w:p>
    <w:p w14:paraId="18B4B4C7" w14:textId="77777777" w:rsidR="0047038E" w:rsidRPr="00FD0360" w:rsidRDefault="0047038E" w:rsidP="00840233">
      <w:pPr>
        <w:spacing w:after="0" w:line="240" w:lineRule="auto"/>
        <w:rPr>
          <w:rFonts w:ascii="Arial" w:hAnsi="Arial" w:cs="Arial"/>
          <w:b/>
          <w:bCs/>
        </w:rPr>
      </w:pPr>
    </w:p>
    <w:p w14:paraId="61AAA029" w14:textId="766841E4" w:rsidR="003706F0" w:rsidRPr="00FD0360" w:rsidRDefault="003706F0" w:rsidP="00840233">
      <w:pPr>
        <w:spacing w:after="0" w:line="240" w:lineRule="auto"/>
        <w:rPr>
          <w:rFonts w:ascii="Arial" w:hAnsi="Arial" w:cs="Arial"/>
          <w:b/>
          <w:bCs/>
        </w:rPr>
      </w:pPr>
      <w:r w:rsidRPr="00FD0360">
        <w:rPr>
          <w:rFonts w:ascii="Arial" w:hAnsi="Arial" w:cs="Arial"/>
          <w:b/>
          <w:bCs/>
        </w:rPr>
        <w:t xml:space="preserve">WYNIKI FINANSOWE </w:t>
      </w:r>
      <w:r w:rsidR="002454C0" w:rsidRPr="00FD0360">
        <w:rPr>
          <w:rFonts w:ascii="Arial" w:hAnsi="Arial" w:cs="Arial"/>
          <w:b/>
        </w:rPr>
        <w:t>–</w:t>
      </w:r>
      <w:r w:rsidRPr="00FD0360">
        <w:rPr>
          <w:rFonts w:ascii="Arial" w:hAnsi="Arial" w:cs="Arial"/>
          <w:b/>
          <w:bCs/>
        </w:rPr>
        <w:t xml:space="preserve"> SZCZEGÓŁY</w:t>
      </w:r>
    </w:p>
    <w:p w14:paraId="50EFCF52" w14:textId="77777777" w:rsidR="00096330" w:rsidRPr="00FD0360" w:rsidRDefault="00096330" w:rsidP="00096330">
      <w:pPr>
        <w:spacing w:after="0"/>
        <w:jc w:val="both"/>
        <w:rPr>
          <w:rFonts w:ascii="Arial" w:hAnsi="Arial" w:cs="Arial"/>
        </w:rPr>
      </w:pPr>
    </w:p>
    <w:p w14:paraId="4279A838" w14:textId="1F2FB9E2" w:rsidR="00CD211A" w:rsidRPr="00FD0360" w:rsidRDefault="001A3EDF" w:rsidP="00096330">
      <w:pPr>
        <w:spacing w:after="0"/>
        <w:jc w:val="both"/>
        <w:rPr>
          <w:rFonts w:ascii="Arial" w:hAnsi="Arial" w:cs="Arial"/>
        </w:rPr>
      </w:pPr>
      <w:r w:rsidRPr="00FD0360">
        <w:rPr>
          <w:rFonts w:ascii="Arial" w:hAnsi="Arial" w:cs="Arial"/>
        </w:rPr>
        <w:t xml:space="preserve">Łączna wartość przychodów wygenerowanych przez Grupę ZUE </w:t>
      </w:r>
      <w:r w:rsidR="00390F61" w:rsidRPr="00FD0360">
        <w:rPr>
          <w:rFonts w:ascii="Arial" w:hAnsi="Arial" w:cs="Arial"/>
        </w:rPr>
        <w:t xml:space="preserve">w </w:t>
      </w:r>
      <w:r w:rsidR="00434501" w:rsidRPr="00FD0360">
        <w:rPr>
          <w:rFonts w:ascii="Arial" w:hAnsi="Arial" w:cs="Arial"/>
        </w:rPr>
        <w:t>trzech kwartał</w:t>
      </w:r>
      <w:r w:rsidR="00E83FD3" w:rsidRPr="00FD0360">
        <w:rPr>
          <w:rFonts w:ascii="Arial" w:hAnsi="Arial" w:cs="Arial"/>
        </w:rPr>
        <w:t>a</w:t>
      </w:r>
      <w:r w:rsidR="00434501" w:rsidRPr="00FD0360">
        <w:rPr>
          <w:rFonts w:ascii="Arial" w:hAnsi="Arial" w:cs="Arial"/>
        </w:rPr>
        <w:t>ch</w:t>
      </w:r>
      <w:r w:rsidR="00390F61" w:rsidRPr="00FD0360">
        <w:rPr>
          <w:rFonts w:ascii="Arial" w:hAnsi="Arial" w:cs="Arial"/>
        </w:rPr>
        <w:t xml:space="preserve"> 2023 r. </w:t>
      </w:r>
      <w:r w:rsidRPr="00FD0360">
        <w:rPr>
          <w:rFonts w:ascii="Arial" w:hAnsi="Arial" w:cs="Arial"/>
        </w:rPr>
        <w:t>wy</w:t>
      </w:r>
      <w:r w:rsidR="00390F61" w:rsidRPr="00FD0360">
        <w:rPr>
          <w:rFonts w:ascii="Arial" w:hAnsi="Arial" w:cs="Arial"/>
        </w:rPr>
        <w:t>niosła</w:t>
      </w:r>
      <w:r w:rsidRPr="00FD0360">
        <w:rPr>
          <w:rFonts w:ascii="Arial" w:hAnsi="Arial" w:cs="Arial"/>
        </w:rPr>
        <w:t xml:space="preserve"> </w:t>
      </w:r>
      <w:r w:rsidR="00B6360B" w:rsidRPr="00FD0360">
        <w:rPr>
          <w:rFonts w:ascii="Arial" w:hAnsi="Arial" w:cs="Arial"/>
        </w:rPr>
        <w:t>blisko 901</w:t>
      </w:r>
      <w:r w:rsidR="00D10E3B" w:rsidRPr="00FD0360">
        <w:rPr>
          <w:rFonts w:ascii="Arial" w:hAnsi="Arial" w:cs="Arial"/>
        </w:rPr>
        <w:t xml:space="preserve"> mln </w:t>
      </w:r>
      <w:r w:rsidR="00FF0050" w:rsidRPr="00FD0360">
        <w:rPr>
          <w:rFonts w:ascii="Arial" w:hAnsi="Arial" w:cs="Arial"/>
        </w:rPr>
        <w:t>zł</w:t>
      </w:r>
      <w:r w:rsidRPr="00FD0360">
        <w:rPr>
          <w:rFonts w:ascii="Arial" w:hAnsi="Arial" w:cs="Arial"/>
        </w:rPr>
        <w:t>. Największy udział w przychodach Grupy ma działalność budowlana prowadzona przez ZUE</w:t>
      </w:r>
      <w:r w:rsidR="009302B3" w:rsidRPr="00FD0360">
        <w:rPr>
          <w:rFonts w:ascii="Arial" w:hAnsi="Arial" w:cs="Arial"/>
        </w:rPr>
        <w:t xml:space="preserve"> i Energopol</w:t>
      </w:r>
      <w:r w:rsidR="00004EBE" w:rsidRPr="00FD0360">
        <w:rPr>
          <w:rFonts w:ascii="Arial" w:hAnsi="Arial" w:cs="Arial"/>
        </w:rPr>
        <w:t xml:space="preserve"> </w:t>
      </w:r>
      <w:r w:rsidRPr="00FD0360">
        <w:rPr>
          <w:rFonts w:ascii="Arial" w:hAnsi="Arial" w:cs="Arial"/>
        </w:rPr>
        <w:t>(</w:t>
      </w:r>
      <w:r w:rsidR="00CE1778" w:rsidRPr="00FD0360">
        <w:rPr>
          <w:rFonts w:ascii="Arial" w:hAnsi="Arial" w:cs="Arial"/>
        </w:rPr>
        <w:t>9</w:t>
      </w:r>
      <w:r w:rsidR="009302B3" w:rsidRPr="00FD0360">
        <w:rPr>
          <w:rFonts w:ascii="Arial" w:hAnsi="Arial" w:cs="Arial"/>
        </w:rPr>
        <w:t>2</w:t>
      </w:r>
      <w:r w:rsidRPr="00FD0360">
        <w:rPr>
          <w:rFonts w:ascii="Arial" w:hAnsi="Arial" w:cs="Arial"/>
        </w:rPr>
        <w:t>%).</w:t>
      </w:r>
      <w:r w:rsidR="00390F61" w:rsidRPr="00FD0360">
        <w:rPr>
          <w:rFonts w:ascii="Arial" w:hAnsi="Arial" w:cs="Arial"/>
        </w:rPr>
        <w:t xml:space="preserve"> </w:t>
      </w:r>
      <w:r w:rsidR="00CD211A" w:rsidRPr="00FD0360">
        <w:rPr>
          <w:rFonts w:ascii="Arial" w:hAnsi="Arial" w:cs="Arial"/>
        </w:rPr>
        <w:t xml:space="preserve">W sytuacji stagnacji na rynku sprawnie pozyskuje nowe zlecenia spółka </w:t>
      </w:r>
      <w:r w:rsidR="00390F61" w:rsidRPr="00FD0360">
        <w:rPr>
          <w:rFonts w:ascii="Arial" w:hAnsi="Arial" w:cs="Arial"/>
        </w:rPr>
        <w:t xml:space="preserve">handlowa Railway </w:t>
      </w:r>
      <w:proofErr w:type="spellStart"/>
      <w:r w:rsidR="00390F61" w:rsidRPr="00FD0360">
        <w:rPr>
          <w:rFonts w:ascii="Arial" w:hAnsi="Arial" w:cs="Arial"/>
        </w:rPr>
        <w:t>gft</w:t>
      </w:r>
      <w:proofErr w:type="spellEnd"/>
      <w:r w:rsidR="00CD211A" w:rsidRPr="00FD0360">
        <w:rPr>
          <w:rFonts w:ascii="Arial" w:hAnsi="Arial" w:cs="Arial"/>
        </w:rPr>
        <w:t>, która</w:t>
      </w:r>
      <w:r w:rsidR="00CE1778" w:rsidRPr="00FD0360">
        <w:rPr>
          <w:rFonts w:ascii="Arial" w:hAnsi="Arial" w:cs="Arial"/>
        </w:rPr>
        <w:t xml:space="preserve"> </w:t>
      </w:r>
      <w:r w:rsidR="00434501" w:rsidRPr="00FD0360">
        <w:rPr>
          <w:rFonts w:ascii="Arial" w:hAnsi="Arial" w:cs="Arial"/>
        </w:rPr>
        <w:t>po dziewięciu miesiącach roku</w:t>
      </w:r>
      <w:r w:rsidR="00CE1778" w:rsidRPr="00FD0360">
        <w:rPr>
          <w:rFonts w:ascii="Arial" w:hAnsi="Arial" w:cs="Arial"/>
        </w:rPr>
        <w:t xml:space="preserve"> </w:t>
      </w:r>
      <w:r w:rsidR="00390F61" w:rsidRPr="00FD0360">
        <w:rPr>
          <w:rFonts w:ascii="Arial" w:hAnsi="Arial" w:cs="Arial"/>
        </w:rPr>
        <w:t>wygenerowała</w:t>
      </w:r>
      <w:r w:rsidR="00CE1778" w:rsidRPr="00FD0360">
        <w:rPr>
          <w:rFonts w:ascii="Arial" w:hAnsi="Arial" w:cs="Arial"/>
        </w:rPr>
        <w:t xml:space="preserve"> </w:t>
      </w:r>
      <w:r w:rsidR="00CD211A" w:rsidRPr="00FD0360">
        <w:rPr>
          <w:rFonts w:ascii="Arial" w:hAnsi="Arial" w:cs="Arial"/>
        </w:rPr>
        <w:t xml:space="preserve">ponad </w:t>
      </w:r>
      <w:r w:rsidR="009302B3" w:rsidRPr="00FD0360">
        <w:rPr>
          <w:rFonts w:ascii="Arial" w:hAnsi="Arial" w:cs="Arial"/>
        </w:rPr>
        <w:t xml:space="preserve">70 </w:t>
      </w:r>
      <w:r w:rsidR="00CD211A" w:rsidRPr="00FD0360">
        <w:rPr>
          <w:rFonts w:ascii="Arial" w:hAnsi="Arial" w:cs="Arial"/>
        </w:rPr>
        <w:t>mln zł</w:t>
      </w:r>
      <w:r w:rsidR="00390F61" w:rsidRPr="00FD0360">
        <w:rPr>
          <w:rFonts w:ascii="Arial" w:hAnsi="Arial" w:cs="Arial"/>
        </w:rPr>
        <w:t xml:space="preserve"> przychodów</w:t>
      </w:r>
      <w:r w:rsidR="00CD211A" w:rsidRPr="00FD0360">
        <w:rPr>
          <w:rFonts w:ascii="Arial" w:hAnsi="Arial" w:cs="Arial"/>
        </w:rPr>
        <w:t xml:space="preserve"> i wypracowała 0,</w:t>
      </w:r>
      <w:r w:rsidR="009302B3" w:rsidRPr="00FD0360">
        <w:rPr>
          <w:rFonts w:ascii="Arial" w:hAnsi="Arial" w:cs="Arial"/>
        </w:rPr>
        <w:t xml:space="preserve">7 </w:t>
      </w:r>
      <w:r w:rsidR="00CD211A" w:rsidRPr="00FD0360">
        <w:rPr>
          <w:rFonts w:ascii="Arial" w:hAnsi="Arial" w:cs="Arial"/>
        </w:rPr>
        <w:t>mln zł zysku netto</w:t>
      </w:r>
      <w:r w:rsidR="00390F61" w:rsidRPr="00FD0360">
        <w:rPr>
          <w:rFonts w:ascii="Arial" w:hAnsi="Arial" w:cs="Arial"/>
        </w:rPr>
        <w:t>.</w:t>
      </w:r>
      <w:r w:rsidR="00CE1778" w:rsidRPr="00FD0360">
        <w:rPr>
          <w:rFonts w:ascii="Arial" w:hAnsi="Arial" w:cs="Arial"/>
        </w:rPr>
        <w:t xml:space="preserve"> </w:t>
      </w:r>
      <w:r w:rsidR="00797298" w:rsidRPr="00FD0360">
        <w:rPr>
          <w:rFonts w:ascii="Arial" w:hAnsi="Arial" w:cs="Arial"/>
        </w:rPr>
        <w:t xml:space="preserve">Railway </w:t>
      </w:r>
      <w:proofErr w:type="spellStart"/>
      <w:r w:rsidR="00797298" w:rsidRPr="00FD0360">
        <w:rPr>
          <w:rFonts w:ascii="Arial" w:hAnsi="Arial" w:cs="Arial"/>
        </w:rPr>
        <w:t>gft</w:t>
      </w:r>
      <w:proofErr w:type="spellEnd"/>
      <w:r w:rsidR="00797298" w:rsidRPr="00FD0360">
        <w:rPr>
          <w:rFonts w:ascii="Arial" w:hAnsi="Arial" w:cs="Arial"/>
        </w:rPr>
        <w:t xml:space="preserve"> ma obecnie zakontraktowane zlecenia</w:t>
      </w:r>
      <w:r w:rsidR="00644B25" w:rsidRPr="00FD0360">
        <w:rPr>
          <w:rFonts w:ascii="Arial" w:hAnsi="Arial" w:cs="Arial"/>
        </w:rPr>
        <w:t xml:space="preserve"> </w:t>
      </w:r>
      <w:r w:rsidR="00797298" w:rsidRPr="00FD0360">
        <w:rPr>
          <w:rFonts w:ascii="Arial" w:hAnsi="Arial" w:cs="Arial"/>
        </w:rPr>
        <w:t>na ok. 1</w:t>
      </w:r>
      <w:r w:rsidR="00825EDC" w:rsidRPr="00FD0360">
        <w:rPr>
          <w:rFonts w:ascii="Arial" w:hAnsi="Arial" w:cs="Arial"/>
        </w:rPr>
        <w:t>3</w:t>
      </w:r>
      <w:r w:rsidR="00797298" w:rsidRPr="00FD0360">
        <w:rPr>
          <w:rFonts w:ascii="Arial" w:hAnsi="Arial" w:cs="Arial"/>
        </w:rPr>
        <w:t xml:space="preserve"> mln zł</w:t>
      </w:r>
      <w:r w:rsidR="00E93EB2" w:rsidRPr="00FD0360">
        <w:rPr>
          <w:rFonts w:ascii="Arial" w:hAnsi="Arial" w:cs="Arial"/>
        </w:rPr>
        <w:t>.</w:t>
      </w:r>
    </w:p>
    <w:p w14:paraId="19CB0CE3" w14:textId="62C329F0" w:rsidR="003171D0" w:rsidRPr="00FD0360" w:rsidRDefault="003171D0" w:rsidP="00096330">
      <w:pPr>
        <w:spacing w:after="0"/>
        <w:jc w:val="both"/>
        <w:rPr>
          <w:rFonts w:ascii="Arial" w:hAnsi="Arial" w:cs="Arial"/>
        </w:rPr>
      </w:pPr>
    </w:p>
    <w:p w14:paraId="5CBA1642" w14:textId="1B8C0254" w:rsidR="00B67015" w:rsidRPr="00FD0360" w:rsidRDefault="00892207" w:rsidP="00096330">
      <w:pPr>
        <w:spacing w:after="0"/>
        <w:rPr>
          <w:rFonts w:ascii="Arial" w:hAnsi="Arial" w:cs="Arial"/>
        </w:rPr>
      </w:pPr>
      <w:r w:rsidRPr="00FD0360">
        <w:rPr>
          <w:rFonts w:ascii="Arial" w:hAnsi="Arial" w:cs="Arial"/>
        </w:rPr>
        <w:t>Szczegóły dotyczące wyników przedstawia tabela:</w:t>
      </w:r>
    </w:p>
    <w:p w14:paraId="76A751EB" w14:textId="77777777" w:rsidR="00B637FC" w:rsidRPr="00FD0360" w:rsidRDefault="00B637FC" w:rsidP="00096330">
      <w:pPr>
        <w:spacing w:after="0"/>
        <w:jc w:val="both"/>
        <w:rPr>
          <w:rFonts w:ascii="Arial" w:hAnsi="Arial" w:cs="Arial"/>
          <w:bCs/>
        </w:rPr>
      </w:pPr>
    </w:p>
    <w:tbl>
      <w:tblPr>
        <w:tblW w:w="90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1413"/>
        <w:gridCol w:w="1524"/>
        <w:gridCol w:w="1487"/>
        <w:gridCol w:w="1606"/>
      </w:tblGrid>
      <w:tr w:rsidR="002933E2" w:rsidRPr="00FD0360" w14:paraId="3C44A310" w14:textId="77777777" w:rsidTr="00AB7BB3">
        <w:trPr>
          <w:trHeight w:val="221"/>
        </w:trPr>
        <w:tc>
          <w:tcPr>
            <w:tcW w:w="3022" w:type="dxa"/>
            <w:vMerge w:val="restart"/>
            <w:shd w:val="clear" w:color="000000" w:fill="0070C0"/>
            <w:noWrap/>
            <w:vAlign w:val="center"/>
            <w:hideMark/>
          </w:tcPr>
          <w:p w14:paraId="13A0532C" w14:textId="77777777" w:rsidR="002933E2" w:rsidRPr="00FD0360" w:rsidRDefault="002933E2" w:rsidP="000963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FD0360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w tys. zł</w:t>
            </w:r>
          </w:p>
        </w:tc>
        <w:tc>
          <w:tcPr>
            <w:tcW w:w="2937" w:type="dxa"/>
            <w:gridSpan w:val="2"/>
            <w:shd w:val="clear" w:color="000000" w:fill="0070C0"/>
            <w:vAlign w:val="center"/>
            <w:hideMark/>
          </w:tcPr>
          <w:p w14:paraId="2CCAD90E" w14:textId="045760EB" w:rsidR="002933E2" w:rsidRPr="00FD0360" w:rsidRDefault="002933E2" w:rsidP="000963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FD0360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Grupa ZUE</w:t>
            </w:r>
          </w:p>
        </w:tc>
        <w:tc>
          <w:tcPr>
            <w:tcW w:w="3093" w:type="dxa"/>
            <w:gridSpan w:val="2"/>
            <w:shd w:val="clear" w:color="000000" w:fill="0070C0"/>
            <w:vAlign w:val="center"/>
          </w:tcPr>
          <w:p w14:paraId="04228B3F" w14:textId="0D1FA90A" w:rsidR="002933E2" w:rsidRPr="00FD0360" w:rsidRDefault="002933E2" w:rsidP="000963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FD0360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ZUE S.A.</w:t>
            </w:r>
          </w:p>
        </w:tc>
      </w:tr>
      <w:tr w:rsidR="0059462E" w:rsidRPr="00FD0360" w14:paraId="6BED62B8" w14:textId="77777777" w:rsidTr="00AB7BB3">
        <w:trPr>
          <w:trHeight w:val="221"/>
        </w:trPr>
        <w:tc>
          <w:tcPr>
            <w:tcW w:w="3022" w:type="dxa"/>
            <w:vMerge/>
            <w:vAlign w:val="center"/>
            <w:hideMark/>
          </w:tcPr>
          <w:p w14:paraId="303078FA" w14:textId="77777777" w:rsidR="0059462E" w:rsidRPr="00FD0360" w:rsidRDefault="0059462E" w:rsidP="00096330">
            <w:pPr>
              <w:spacing w:after="0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</w:p>
        </w:tc>
        <w:tc>
          <w:tcPr>
            <w:tcW w:w="1413" w:type="dxa"/>
            <w:shd w:val="clear" w:color="000000" w:fill="0070C0"/>
            <w:vAlign w:val="center"/>
            <w:hideMark/>
          </w:tcPr>
          <w:p w14:paraId="4E9DD255" w14:textId="41A78D0D" w:rsidR="0059462E" w:rsidRPr="00FD0360" w:rsidRDefault="00704358" w:rsidP="000963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FD0360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 xml:space="preserve">I-III kw. </w:t>
            </w:r>
            <w:r w:rsidR="0059462E" w:rsidRPr="00FD0360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2023</w:t>
            </w:r>
          </w:p>
        </w:tc>
        <w:tc>
          <w:tcPr>
            <w:tcW w:w="1524" w:type="dxa"/>
            <w:shd w:val="clear" w:color="000000" w:fill="0070C0"/>
            <w:vAlign w:val="center"/>
            <w:hideMark/>
          </w:tcPr>
          <w:p w14:paraId="179AD39C" w14:textId="1B94E987" w:rsidR="0059462E" w:rsidRPr="00FD0360" w:rsidRDefault="00704358" w:rsidP="000963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FD0360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 xml:space="preserve">I-III kw. </w:t>
            </w:r>
            <w:r w:rsidR="0059462E" w:rsidRPr="00FD0360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2022</w:t>
            </w:r>
          </w:p>
        </w:tc>
        <w:tc>
          <w:tcPr>
            <w:tcW w:w="1487" w:type="dxa"/>
            <w:shd w:val="clear" w:color="000000" w:fill="0070C0"/>
            <w:vAlign w:val="center"/>
            <w:hideMark/>
          </w:tcPr>
          <w:p w14:paraId="157C727B" w14:textId="4891C488" w:rsidR="0059462E" w:rsidRPr="00FD0360" w:rsidRDefault="00704358" w:rsidP="000963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FD0360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 xml:space="preserve">I-III kw. </w:t>
            </w:r>
            <w:r w:rsidR="00DC2997" w:rsidRPr="00FD0360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 xml:space="preserve"> </w:t>
            </w:r>
            <w:r w:rsidR="0059462E" w:rsidRPr="00FD0360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202</w:t>
            </w:r>
            <w:r w:rsidR="00317D56" w:rsidRPr="00FD0360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3</w:t>
            </w:r>
          </w:p>
        </w:tc>
        <w:tc>
          <w:tcPr>
            <w:tcW w:w="1606" w:type="dxa"/>
            <w:shd w:val="clear" w:color="000000" w:fill="0070C0"/>
            <w:noWrap/>
            <w:vAlign w:val="center"/>
            <w:hideMark/>
          </w:tcPr>
          <w:p w14:paraId="62408BB5" w14:textId="51363D4A" w:rsidR="0059462E" w:rsidRPr="00FD0360" w:rsidRDefault="00704358" w:rsidP="0009633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</w:pPr>
            <w:r w:rsidRPr="00FD0360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 xml:space="preserve">I-III kw. </w:t>
            </w:r>
            <w:r w:rsidR="0059462E" w:rsidRPr="00FD0360">
              <w:rPr>
                <w:rFonts w:ascii="Arial" w:eastAsia="Times New Roman" w:hAnsi="Arial" w:cs="Arial"/>
                <w:b/>
                <w:bCs/>
                <w:color w:val="FFFFFF"/>
                <w:lang w:eastAsia="pl-PL"/>
              </w:rPr>
              <w:t>2022</w:t>
            </w:r>
          </w:p>
        </w:tc>
      </w:tr>
      <w:tr w:rsidR="00637F18" w:rsidRPr="00FD0360" w14:paraId="00751CEE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0CF11F30" w14:textId="77777777" w:rsidR="00637F18" w:rsidRPr="00FD0360" w:rsidRDefault="00637F18" w:rsidP="00637F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Przychody ze sprzedaży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9462F1C" w14:textId="300D20E9" w:rsidR="00637F18" w:rsidRPr="00FD0360" w:rsidRDefault="00186C6A" w:rsidP="00637F18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D0360">
              <w:rPr>
                <w:rFonts w:ascii="Arial" w:hAnsi="Arial" w:cs="Arial"/>
                <w:color w:val="000000"/>
                <w:sz w:val="20"/>
              </w:rPr>
              <w:t>900 658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48A0144" w14:textId="5497C32B" w:rsidR="00637F18" w:rsidRPr="00FD0360" w:rsidRDefault="00637F18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629 265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E36E6A3" w14:textId="02B4635D" w:rsidR="00637F18" w:rsidRPr="00FD0360" w:rsidRDefault="00637F18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824</w:t>
            </w:r>
            <w:r w:rsidR="00186C6A"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065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5B3ACE29" w14:textId="4230D13A" w:rsidR="00637F18" w:rsidRPr="00FD0360" w:rsidRDefault="00637F18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570 305</w:t>
            </w:r>
          </w:p>
        </w:tc>
      </w:tr>
      <w:tr w:rsidR="00637F18" w:rsidRPr="00FD0360" w14:paraId="438E31C3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27E3824C" w14:textId="77777777" w:rsidR="00637F18" w:rsidRPr="00FD0360" w:rsidRDefault="00637F18" w:rsidP="00637F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Zysk brutto na sprzedaży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E0A5B0D" w14:textId="5D549CA8" w:rsidR="00637F18" w:rsidRPr="00FD0360" w:rsidRDefault="00186C6A" w:rsidP="00637F18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D0360">
              <w:rPr>
                <w:rFonts w:ascii="Arial" w:hAnsi="Arial" w:cs="Arial"/>
                <w:color w:val="000000"/>
                <w:sz w:val="20"/>
              </w:rPr>
              <w:t>30 151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E53E4F7" w14:textId="1795A682" w:rsidR="00637F18" w:rsidRPr="00FD0360" w:rsidRDefault="00637F18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30 017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EBB9A26" w14:textId="120AC9E1" w:rsidR="00637F18" w:rsidRPr="00FD0360" w:rsidRDefault="00186C6A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24 345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2E158BCE" w14:textId="16DC5583" w:rsidR="00637F18" w:rsidRPr="00FD0360" w:rsidRDefault="00637F18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21 666</w:t>
            </w:r>
          </w:p>
        </w:tc>
      </w:tr>
      <w:tr w:rsidR="00637F18" w:rsidRPr="00FD0360" w14:paraId="279828AD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</w:tcPr>
          <w:p w14:paraId="4117CE25" w14:textId="77777777" w:rsidR="00637F18" w:rsidRPr="00FD0360" w:rsidRDefault="00637F18" w:rsidP="00637F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Marża brutto na sprzedaży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94C4625" w14:textId="42EF75FC" w:rsidR="00637F18" w:rsidRPr="00FD0360" w:rsidRDefault="00186C6A" w:rsidP="00637F18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D0360">
              <w:rPr>
                <w:rFonts w:ascii="Arial" w:hAnsi="Arial" w:cs="Arial"/>
                <w:color w:val="000000"/>
                <w:sz w:val="20"/>
              </w:rPr>
              <w:t>3,3</w:t>
            </w:r>
            <w:r w:rsidR="00637F18" w:rsidRPr="00FD0360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E2BD814" w14:textId="778E15B1" w:rsidR="00637F18" w:rsidRPr="00FD0360" w:rsidRDefault="00186C6A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4,8</w:t>
            </w:r>
            <w:r w:rsidR="00637F18"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D8C1168" w14:textId="42E99FBD" w:rsidR="00637F18" w:rsidRPr="00FD0360" w:rsidRDefault="00186C6A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A80C89"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,0</w:t>
            </w:r>
            <w:r w:rsidR="00637F18"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3184A8FC" w14:textId="43CE8470" w:rsidR="00637F18" w:rsidRPr="00FD0360" w:rsidRDefault="00186C6A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3,8</w:t>
            </w:r>
            <w:r w:rsidR="00637F18"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%</w:t>
            </w:r>
          </w:p>
        </w:tc>
      </w:tr>
      <w:tr w:rsidR="00637F18" w:rsidRPr="00FD0360" w14:paraId="7ED68A4D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135D342A" w14:textId="77777777" w:rsidR="00637F18" w:rsidRPr="00FD0360" w:rsidRDefault="00637F18" w:rsidP="00637F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EBIT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9A6F563" w14:textId="5D077F39" w:rsidR="00637F18" w:rsidRPr="00FD0360" w:rsidRDefault="00186C6A" w:rsidP="0011631C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D0360">
              <w:rPr>
                <w:rFonts w:ascii="Arial" w:hAnsi="Arial" w:cs="Arial"/>
                <w:color w:val="000000"/>
                <w:sz w:val="20"/>
              </w:rPr>
              <w:t xml:space="preserve">13 </w:t>
            </w:r>
            <w:r w:rsidR="0011631C" w:rsidRPr="00FD0360">
              <w:rPr>
                <w:rFonts w:ascii="Arial" w:hAnsi="Arial" w:cs="Arial"/>
                <w:color w:val="000000"/>
                <w:sz w:val="20"/>
              </w:rPr>
              <w:t>219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520D7C5" w14:textId="5240D733" w:rsidR="00637F18" w:rsidRPr="00FD0360" w:rsidRDefault="00637F18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11 895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DC36BA1" w14:textId="0B202F81" w:rsidR="00637F18" w:rsidRPr="00FD0360" w:rsidRDefault="0064195F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  <w:r w:rsidR="00186C6A"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186C6A"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4D04F2F4" w14:textId="5C0678BD" w:rsidR="00637F18" w:rsidRPr="00FD0360" w:rsidRDefault="00637F18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7 112</w:t>
            </w:r>
          </w:p>
        </w:tc>
      </w:tr>
      <w:tr w:rsidR="00637F18" w:rsidRPr="00FD0360" w14:paraId="21549F06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0784A97B" w14:textId="77777777" w:rsidR="00637F18" w:rsidRPr="00FD0360" w:rsidRDefault="00637F18" w:rsidP="00637F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EBITDA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76690C1" w14:textId="03A89CE8" w:rsidR="00637F18" w:rsidRPr="00FD0360" w:rsidRDefault="00186C6A" w:rsidP="00637F18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D0360">
              <w:rPr>
                <w:rFonts w:ascii="Arial" w:hAnsi="Arial" w:cs="Arial"/>
                <w:color w:val="000000"/>
                <w:sz w:val="20"/>
              </w:rPr>
              <w:t xml:space="preserve">24 </w:t>
            </w:r>
            <w:r w:rsidR="0011631C" w:rsidRPr="00FD0360">
              <w:rPr>
                <w:rFonts w:ascii="Arial" w:hAnsi="Arial" w:cs="Arial"/>
                <w:color w:val="000000"/>
                <w:sz w:val="20"/>
              </w:rPr>
              <w:t>269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4CBF104" w14:textId="25631303" w:rsidR="00637F18" w:rsidRPr="00FD0360" w:rsidRDefault="00637F18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22 073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DB9015C" w14:textId="46AE0CBC" w:rsidR="00637F18" w:rsidRPr="00FD0360" w:rsidRDefault="00186C6A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22 126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0D75D568" w14:textId="0F80C3CD" w:rsidR="00637F18" w:rsidRPr="00FD0360" w:rsidRDefault="00637F18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17 148</w:t>
            </w:r>
          </w:p>
        </w:tc>
      </w:tr>
      <w:tr w:rsidR="00637F18" w:rsidRPr="00FD0360" w14:paraId="2565CCBB" w14:textId="77777777" w:rsidTr="00AB7BB3">
        <w:trPr>
          <w:trHeight w:val="221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46656100" w14:textId="2AA0869C" w:rsidR="00637F18" w:rsidRPr="00FD0360" w:rsidRDefault="00637F18" w:rsidP="00637F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Zysk przed opodatkowaniem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A472334" w14:textId="1E2B6356" w:rsidR="00637F18" w:rsidRPr="00FD0360" w:rsidRDefault="00186C6A" w:rsidP="00637F18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D0360">
              <w:rPr>
                <w:rFonts w:ascii="Arial" w:hAnsi="Arial" w:cs="Arial"/>
                <w:color w:val="000000"/>
                <w:sz w:val="20"/>
              </w:rPr>
              <w:t>13 547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61E5270" w14:textId="232E89DE" w:rsidR="00637F18" w:rsidRPr="00FD0360" w:rsidRDefault="00637F18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14 809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ACD5742" w14:textId="740E84E8" w:rsidR="00637F18" w:rsidRPr="00FD0360" w:rsidRDefault="00186C6A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  <w:r w:rsidR="00E94388"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0299451D" w14:textId="02512320" w:rsidR="00637F18" w:rsidRPr="00FD0360" w:rsidRDefault="00637F18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11 452</w:t>
            </w:r>
          </w:p>
        </w:tc>
      </w:tr>
      <w:tr w:rsidR="00637F18" w:rsidRPr="00FD0360" w14:paraId="5DFB0A7C" w14:textId="77777777" w:rsidTr="00AB7BB3">
        <w:trPr>
          <w:trHeight w:val="246"/>
        </w:trPr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4D6BF15B" w14:textId="77777777" w:rsidR="00637F18" w:rsidRPr="00FD0360" w:rsidRDefault="00637F18" w:rsidP="00637F1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Zysk netto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1171E94" w14:textId="58DC0F9B" w:rsidR="00637F18" w:rsidRPr="00FD0360" w:rsidRDefault="00186C6A" w:rsidP="00637F18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D0360">
              <w:rPr>
                <w:rFonts w:ascii="Arial" w:hAnsi="Arial" w:cs="Arial"/>
                <w:color w:val="000000"/>
                <w:sz w:val="20"/>
              </w:rPr>
              <w:t>10 166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EFCEA89" w14:textId="5D7E2461" w:rsidR="00637F18" w:rsidRPr="00FD0360" w:rsidRDefault="00637F18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11 404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A34950F" w14:textId="0D4F8188" w:rsidR="00637F18" w:rsidRPr="00FD0360" w:rsidRDefault="00186C6A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11 047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 w14:paraId="6E471F50" w14:textId="6AD9FA59" w:rsidR="00637F18" w:rsidRPr="00FD0360" w:rsidRDefault="00637F18" w:rsidP="00637F1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FD03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8 879</w:t>
            </w:r>
          </w:p>
        </w:tc>
      </w:tr>
    </w:tbl>
    <w:p w14:paraId="32D4B2A6" w14:textId="76872228" w:rsidR="000E7EBF" w:rsidRPr="00FD0360" w:rsidRDefault="000E7EBF" w:rsidP="00096330">
      <w:pPr>
        <w:spacing w:after="0"/>
        <w:jc w:val="both"/>
        <w:rPr>
          <w:rFonts w:ascii="Arial" w:hAnsi="Arial" w:cs="Arial"/>
          <w:b/>
          <w:bCs/>
          <w:szCs w:val="24"/>
        </w:rPr>
      </w:pPr>
    </w:p>
    <w:p w14:paraId="106F2AE6" w14:textId="6B7D476E" w:rsidR="00785084" w:rsidRPr="00FD0360" w:rsidRDefault="00785084" w:rsidP="00096330">
      <w:pPr>
        <w:spacing w:after="0"/>
        <w:jc w:val="both"/>
        <w:rPr>
          <w:rFonts w:ascii="Arial" w:hAnsi="Arial" w:cs="Arial"/>
          <w:b/>
          <w:bCs/>
          <w:szCs w:val="24"/>
        </w:rPr>
      </w:pPr>
      <w:r w:rsidRPr="00FD0360">
        <w:rPr>
          <w:rFonts w:ascii="Arial" w:hAnsi="Arial" w:cs="Arial"/>
          <w:b/>
          <w:bCs/>
          <w:szCs w:val="24"/>
        </w:rPr>
        <w:t>KOMENTARZ DOTYCZĄCY SYTUACJI RYNKOWEJ</w:t>
      </w:r>
    </w:p>
    <w:p w14:paraId="402A46B7" w14:textId="77777777" w:rsidR="00B866BD" w:rsidRPr="00FD0360" w:rsidRDefault="00B866BD" w:rsidP="00096330">
      <w:pPr>
        <w:spacing w:after="0"/>
        <w:jc w:val="both"/>
        <w:rPr>
          <w:rFonts w:ascii="Arial" w:hAnsi="Arial" w:cs="Arial"/>
          <w:bCs/>
          <w:highlight w:val="yellow"/>
        </w:rPr>
      </w:pPr>
    </w:p>
    <w:p w14:paraId="045F8D7B" w14:textId="0EE84940" w:rsidR="00BA4215" w:rsidRPr="00FD0360" w:rsidRDefault="00BA4215" w:rsidP="00096330">
      <w:pPr>
        <w:spacing w:after="0"/>
        <w:jc w:val="both"/>
        <w:rPr>
          <w:rFonts w:ascii="Arial" w:hAnsi="Arial" w:cs="Arial"/>
        </w:rPr>
      </w:pPr>
      <w:r w:rsidRPr="00FD0360">
        <w:rPr>
          <w:rFonts w:ascii="Arial" w:hAnsi="Arial" w:cs="Arial"/>
        </w:rPr>
        <w:t>Na</w:t>
      </w:r>
      <w:r w:rsidR="00785084" w:rsidRPr="00FD0360">
        <w:rPr>
          <w:rFonts w:ascii="Arial" w:hAnsi="Arial" w:cs="Arial"/>
        </w:rPr>
        <w:t xml:space="preserve"> działalność operacyjn</w:t>
      </w:r>
      <w:r w:rsidRPr="00FD0360">
        <w:rPr>
          <w:rFonts w:ascii="Arial" w:hAnsi="Arial" w:cs="Arial"/>
        </w:rPr>
        <w:t>ą Grupy</w:t>
      </w:r>
      <w:r w:rsidR="00785084" w:rsidRPr="00FD0360">
        <w:rPr>
          <w:rFonts w:ascii="Arial" w:hAnsi="Arial" w:cs="Arial"/>
        </w:rPr>
        <w:t xml:space="preserve"> ZUE </w:t>
      </w:r>
      <w:r w:rsidRPr="00FD0360">
        <w:rPr>
          <w:rFonts w:ascii="Arial" w:hAnsi="Arial" w:cs="Arial"/>
        </w:rPr>
        <w:t>kluczowy wpływ ma ogólna sytuacja na</w:t>
      </w:r>
      <w:r w:rsidR="00785084" w:rsidRPr="00FD0360">
        <w:rPr>
          <w:rFonts w:ascii="Arial" w:hAnsi="Arial" w:cs="Arial"/>
        </w:rPr>
        <w:t xml:space="preserve"> dwóch głównych rynkach kolejowym i</w:t>
      </w:r>
      <w:r w:rsidR="0005416F" w:rsidRPr="00FD0360">
        <w:rPr>
          <w:rFonts w:ascii="Arial" w:hAnsi="Arial" w:cs="Arial"/>
        </w:rPr>
        <w:t> </w:t>
      </w:r>
      <w:r w:rsidR="00785084" w:rsidRPr="00FD0360">
        <w:rPr>
          <w:rFonts w:ascii="Arial" w:hAnsi="Arial" w:cs="Arial"/>
        </w:rPr>
        <w:t>tramwajowym</w:t>
      </w:r>
      <w:r w:rsidR="00604F3E" w:rsidRPr="00FD0360">
        <w:rPr>
          <w:rFonts w:ascii="Arial" w:hAnsi="Arial" w:cs="Arial"/>
        </w:rPr>
        <w:t xml:space="preserve"> (miejskim)</w:t>
      </w:r>
      <w:r w:rsidR="00785084" w:rsidRPr="00FD0360">
        <w:rPr>
          <w:rFonts w:ascii="Arial" w:hAnsi="Arial" w:cs="Arial"/>
        </w:rPr>
        <w:t xml:space="preserve">. </w:t>
      </w:r>
    </w:p>
    <w:p w14:paraId="004ED2CD" w14:textId="77777777" w:rsidR="00832483" w:rsidRPr="00FD0360" w:rsidRDefault="00832483" w:rsidP="00096330">
      <w:pPr>
        <w:spacing w:after="0"/>
        <w:jc w:val="both"/>
        <w:rPr>
          <w:rFonts w:ascii="Arial" w:hAnsi="Arial" w:cs="Arial"/>
          <w:i/>
          <w:highlight w:val="yellow"/>
        </w:rPr>
      </w:pPr>
    </w:p>
    <w:p w14:paraId="06222368" w14:textId="178736BC" w:rsidR="000F77E1" w:rsidRPr="00FD0360" w:rsidRDefault="002011B5" w:rsidP="00096330">
      <w:pPr>
        <w:spacing w:after="0"/>
        <w:jc w:val="both"/>
        <w:rPr>
          <w:rFonts w:ascii="Arial" w:hAnsi="Arial" w:cs="Arial"/>
          <w:i/>
          <w:color w:val="000000" w:themeColor="text1"/>
        </w:rPr>
      </w:pPr>
      <w:r w:rsidRPr="00FD0360">
        <w:rPr>
          <w:rFonts w:ascii="Arial" w:hAnsi="Arial" w:cs="Arial"/>
          <w:i/>
        </w:rPr>
        <w:t>Niezmiennie dobrze oceniamy nasze długofalowe perspektywy rozwoju w Polsce na rynku kolejowym i miejskim.</w:t>
      </w:r>
      <w:r w:rsidR="004D753B" w:rsidRPr="00FD0360">
        <w:rPr>
          <w:rFonts w:ascii="Arial" w:hAnsi="Arial" w:cs="Arial"/>
          <w:i/>
        </w:rPr>
        <w:t xml:space="preserve"> </w:t>
      </w:r>
      <w:r w:rsidR="00F76429" w:rsidRPr="00FD0360">
        <w:rPr>
          <w:rFonts w:ascii="Arial" w:hAnsi="Arial" w:cs="Arial"/>
          <w:i/>
        </w:rPr>
        <w:t>Ł</w:t>
      </w:r>
      <w:r w:rsidRPr="00FD0360">
        <w:rPr>
          <w:rFonts w:ascii="Arial" w:hAnsi="Arial" w:cs="Arial"/>
          <w:i/>
        </w:rPr>
        <w:t xml:space="preserve">ączne potrzeby inwestycyjne polskiej sieci kolejowej </w:t>
      </w:r>
      <w:r w:rsidR="00F76429" w:rsidRPr="00FD0360">
        <w:rPr>
          <w:rFonts w:ascii="Arial" w:hAnsi="Arial" w:cs="Arial"/>
          <w:i/>
        </w:rPr>
        <w:t>są szacowane na kilkaset miliardów zł</w:t>
      </w:r>
      <w:r w:rsidR="00BC155B" w:rsidRPr="00FD0360">
        <w:rPr>
          <w:rFonts w:ascii="Arial" w:hAnsi="Arial" w:cs="Arial"/>
          <w:i/>
        </w:rPr>
        <w:t xml:space="preserve">, co może stanowić duży pozytywny impuls dla działalności Grupy. Prace modernizacyjne będą realizowane w ramach kontynuacji Krajowego Programu Kolejowego do </w:t>
      </w:r>
      <w:r w:rsidR="00F76429" w:rsidRPr="00FD0360">
        <w:rPr>
          <w:rFonts w:ascii="Arial" w:hAnsi="Arial" w:cs="Arial"/>
          <w:i/>
        </w:rPr>
        <w:t xml:space="preserve">2030 </w:t>
      </w:r>
      <w:r w:rsidR="00BC155B" w:rsidRPr="00FD0360">
        <w:rPr>
          <w:rFonts w:ascii="Arial" w:hAnsi="Arial" w:cs="Arial"/>
          <w:i/>
        </w:rPr>
        <w:t xml:space="preserve">roku o łącznej wartości ok. </w:t>
      </w:r>
      <w:r w:rsidR="00F76429" w:rsidRPr="00FD0360">
        <w:rPr>
          <w:rFonts w:ascii="Arial" w:hAnsi="Arial" w:cs="Arial"/>
          <w:i/>
        </w:rPr>
        <w:t xml:space="preserve">170 </w:t>
      </w:r>
      <w:r w:rsidR="00BC155B" w:rsidRPr="00FD0360">
        <w:rPr>
          <w:rFonts w:ascii="Arial" w:hAnsi="Arial" w:cs="Arial"/>
          <w:i/>
        </w:rPr>
        <w:t>mld zł, jak również m.in. w ramach programu Kolej Plus. Oczywiście jesteśmy świadomi, że</w:t>
      </w:r>
      <w:r w:rsidRPr="00FD0360">
        <w:rPr>
          <w:rFonts w:ascii="Arial" w:hAnsi="Arial" w:cs="Arial"/>
          <w:i/>
        </w:rPr>
        <w:t xml:space="preserve"> </w:t>
      </w:r>
      <w:r w:rsidR="00BC155B" w:rsidRPr="00FD0360">
        <w:rPr>
          <w:rFonts w:ascii="Arial" w:hAnsi="Arial" w:cs="Arial"/>
          <w:i/>
        </w:rPr>
        <w:t>w</w:t>
      </w:r>
      <w:r w:rsidRPr="00FD0360">
        <w:rPr>
          <w:rFonts w:ascii="Arial" w:hAnsi="Arial" w:cs="Arial"/>
          <w:i/>
        </w:rPr>
        <w:t>iększość inwestycji jest zależna od środków finansowych pochodzących z Unii Europejskiej</w:t>
      </w:r>
      <w:r w:rsidR="00BC155B" w:rsidRPr="00FD0360">
        <w:rPr>
          <w:rFonts w:ascii="Arial" w:hAnsi="Arial" w:cs="Arial"/>
          <w:i/>
        </w:rPr>
        <w:t xml:space="preserve">. </w:t>
      </w:r>
      <w:r w:rsidR="00482F60" w:rsidRPr="00FD0360">
        <w:rPr>
          <w:rFonts w:ascii="Arial" w:hAnsi="Arial" w:cs="Arial"/>
          <w:i/>
        </w:rPr>
        <w:t>L</w:t>
      </w:r>
      <w:r w:rsidR="000F77E1" w:rsidRPr="00FD0360">
        <w:rPr>
          <w:rFonts w:ascii="Arial" w:hAnsi="Arial" w:cs="Arial"/>
          <w:i/>
        </w:rPr>
        <w:t>iczymy</w:t>
      </w:r>
      <w:r w:rsidR="00482F60" w:rsidRPr="00FD0360">
        <w:rPr>
          <w:rFonts w:ascii="Arial" w:hAnsi="Arial" w:cs="Arial"/>
          <w:i/>
        </w:rPr>
        <w:t xml:space="preserve"> na to</w:t>
      </w:r>
      <w:r w:rsidR="00F76429" w:rsidRPr="00FD0360">
        <w:rPr>
          <w:rFonts w:ascii="Arial" w:hAnsi="Arial" w:cs="Arial"/>
          <w:i/>
        </w:rPr>
        <w:t>,</w:t>
      </w:r>
      <w:r w:rsidR="000F77E1" w:rsidRPr="00FD0360">
        <w:rPr>
          <w:rFonts w:ascii="Arial" w:hAnsi="Arial" w:cs="Arial"/>
          <w:i/>
        </w:rPr>
        <w:t xml:space="preserve"> że </w:t>
      </w:r>
      <w:r w:rsidR="00660BC4" w:rsidRPr="00FD0360">
        <w:rPr>
          <w:rFonts w:ascii="Arial" w:hAnsi="Arial" w:cs="Arial"/>
          <w:i/>
        </w:rPr>
        <w:t>deklaracje</w:t>
      </w:r>
      <w:r w:rsidR="000F77E1" w:rsidRPr="00FD0360">
        <w:rPr>
          <w:rFonts w:ascii="Arial" w:hAnsi="Arial" w:cs="Arial"/>
          <w:i/>
        </w:rPr>
        <w:t xml:space="preserve"> </w:t>
      </w:r>
      <w:r w:rsidR="003C23C8" w:rsidRPr="00FD0360">
        <w:rPr>
          <w:rFonts w:ascii="Arial" w:hAnsi="Arial" w:cs="Arial"/>
          <w:i/>
        </w:rPr>
        <w:t xml:space="preserve">dotyczące nowych przetargów </w:t>
      </w:r>
      <w:r w:rsidR="000F77E1" w:rsidRPr="00FD0360">
        <w:rPr>
          <w:rFonts w:ascii="Arial" w:hAnsi="Arial" w:cs="Arial"/>
          <w:i/>
        </w:rPr>
        <w:t>się zmaterializuj</w:t>
      </w:r>
      <w:r w:rsidR="00660BC4" w:rsidRPr="00FD0360">
        <w:rPr>
          <w:rFonts w:ascii="Arial" w:hAnsi="Arial" w:cs="Arial"/>
          <w:i/>
        </w:rPr>
        <w:t>ą</w:t>
      </w:r>
      <w:r w:rsidR="000F77E1" w:rsidRPr="00FD0360">
        <w:rPr>
          <w:rFonts w:ascii="Arial" w:hAnsi="Arial" w:cs="Arial"/>
          <w:i/>
        </w:rPr>
        <w:t xml:space="preserve"> i wykorzystamy pojawiające się szanse rynkowe w najbliższych latach</w:t>
      </w:r>
      <w:r w:rsidR="00CE4E0C" w:rsidRPr="00FD0360">
        <w:rPr>
          <w:rFonts w:ascii="Arial" w:hAnsi="Arial" w:cs="Arial"/>
          <w:i/>
        </w:rPr>
        <w:t xml:space="preserve">. </w:t>
      </w:r>
      <w:r w:rsidR="009B4DC3">
        <w:rPr>
          <w:rFonts w:ascii="Arial" w:hAnsi="Arial" w:cs="Arial"/>
          <w:i/>
        </w:rPr>
        <w:br/>
      </w:r>
      <w:r w:rsidR="00CE4E0C" w:rsidRPr="00FD0360">
        <w:rPr>
          <w:rFonts w:ascii="Arial" w:hAnsi="Arial" w:cs="Arial"/>
          <w:i/>
        </w:rPr>
        <w:t xml:space="preserve">W ramach przygotowań do czekających nas wyzwań inwestycyjnych odmładzamy nasz park maszynowy. Ostatnio kupiliśmy 2 nowe lokomotywy. Stawiamy na efektywność i ekologię </w:t>
      </w:r>
      <w:r w:rsidR="000F77E1" w:rsidRPr="00FD0360">
        <w:rPr>
          <w:rFonts w:ascii="Arial" w:hAnsi="Arial" w:cs="Arial"/>
        </w:rPr>
        <w:t xml:space="preserve">– </w:t>
      </w:r>
      <w:r w:rsidR="000F77E1" w:rsidRPr="00FD0360">
        <w:rPr>
          <w:rFonts w:ascii="Arial" w:hAnsi="Arial" w:cs="Arial"/>
          <w:b/>
        </w:rPr>
        <w:t>mówi</w:t>
      </w:r>
      <w:r w:rsidR="000F77E1" w:rsidRPr="00FD0360">
        <w:rPr>
          <w:rFonts w:ascii="Arial" w:hAnsi="Arial" w:cs="Arial"/>
          <w:b/>
          <w:bCs/>
        </w:rPr>
        <w:t xml:space="preserve"> Wiesław Nowak, Prezes Zarządu ZUE.</w:t>
      </w:r>
    </w:p>
    <w:p w14:paraId="466DB174" w14:textId="77777777" w:rsidR="000F77E1" w:rsidRPr="00FD0360" w:rsidRDefault="000F77E1" w:rsidP="00096330">
      <w:pPr>
        <w:spacing w:after="0"/>
        <w:jc w:val="both"/>
        <w:rPr>
          <w:rFonts w:ascii="Arial" w:hAnsi="Arial" w:cs="Arial"/>
          <w:bCs/>
          <w:i/>
        </w:rPr>
      </w:pPr>
    </w:p>
    <w:p w14:paraId="3981492B" w14:textId="1596FD61" w:rsidR="00427770" w:rsidRPr="00FD0360" w:rsidRDefault="000F77E1" w:rsidP="00096330">
      <w:pPr>
        <w:spacing w:after="0"/>
        <w:jc w:val="both"/>
        <w:rPr>
          <w:rFonts w:ascii="Arial" w:hAnsi="Arial" w:cs="Arial"/>
          <w:b/>
          <w:i/>
        </w:rPr>
      </w:pPr>
      <w:r w:rsidRPr="00FD0360">
        <w:rPr>
          <w:rFonts w:ascii="Arial" w:hAnsi="Arial" w:cs="Arial"/>
          <w:bCs/>
          <w:i/>
        </w:rPr>
        <w:t>Nasze pozytywne perspektywy wynikają także z konsekwentnie realizowanego planu dywersyfikacji działalności.</w:t>
      </w:r>
      <w:r w:rsidR="00582252" w:rsidRPr="00FD0360">
        <w:rPr>
          <w:rFonts w:ascii="Arial" w:hAnsi="Arial" w:cs="Arial"/>
          <w:bCs/>
          <w:i/>
        </w:rPr>
        <w:t xml:space="preserve"> </w:t>
      </w:r>
      <w:r w:rsidRPr="00FD0360">
        <w:rPr>
          <w:rFonts w:ascii="Arial" w:hAnsi="Arial" w:cs="Arial"/>
          <w:bCs/>
          <w:i/>
        </w:rPr>
        <w:t>W</w:t>
      </w:r>
      <w:r w:rsidR="00427770" w:rsidRPr="00FD0360">
        <w:rPr>
          <w:rFonts w:ascii="Arial" w:hAnsi="Arial" w:cs="Arial"/>
          <w:bCs/>
          <w:i/>
        </w:rPr>
        <w:t xml:space="preserve"> obszarze</w:t>
      </w:r>
      <w:r w:rsidR="00CE1778" w:rsidRPr="00FD0360">
        <w:rPr>
          <w:rFonts w:ascii="Arial" w:hAnsi="Arial" w:cs="Arial"/>
          <w:bCs/>
          <w:i/>
        </w:rPr>
        <w:t xml:space="preserve"> </w:t>
      </w:r>
      <w:r w:rsidR="00582252" w:rsidRPr="00FD0360">
        <w:rPr>
          <w:rFonts w:ascii="Arial" w:hAnsi="Arial" w:cs="Arial"/>
          <w:bCs/>
          <w:i/>
        </w:rPr>
        <w:t xml:space="preserve">kolejowym </w:t>
      </w:r>
      <w:r w:rsidR="00CE1778" w:rsidRPr="00FD0360">
        <w:rPr>
          <w:rFonts w:ascii="Arial" w:hAnsi="Arial" w:cs="Arial"/>
          <w:bCs/>
          <w:i/>
        </w:rPr>
        <w:t xml:space="preserve">działamy </w:t>
      </w:r>
      <w:r w:rsidRPr="00FD0360">
        <w:rPr>
          <w:rFonts w:ascii="Arial" w:hAnsi="Arial" w:cs="Arial"/>
          <w:bCs/>
          <w:i/>
        </w:rPr>
        <w:t xml:space="preserve">m.in. </w:t>
      </w:r>
      <w:r w:rsidR="00CE1778" w:rsidRPr="00FD0360">
        <w:rPr>
          <w:rFonts w:ascii="Arial" w:hAnsi="Arial" w:cs="Arial"/>
          <w:bCs/>
          <w:i/>
        </w:rPr>
        <w:t>w Rumunii</w:t>
      </w:r>
      <w:r w:rsidR="00582252" w:rsidRPr="00FD0360">
        <w:rPr>
          <w:rFonts w:ascii="Arial" w:hAnsi="Arial" w:cs="Arial"/>
          <w:bCs/>
          <w:i/>
        </w:rPr>
        <w:t xml:space="preserve">, która posiada ósmą pod względem długości linii kolejowym sieć w Europie. </w:t>
      </w:r>
      <w:r w:rsidRPr="00FD0360">
        <w:rPr>
          <w:rFonts w:ascii="Arial" w:hAnsi="Arial" w:cs="Arial"/>
          <w:bCs/>
          <w:i/>
        </w:rPr>
        <w:t xml:space="preserve">M.in. dzięki środkom </w:t>
      </w:r>
      <w:r w:rsidR="003F4FF8" w:rsidRPr="00FD0360">
        <w:rPr>
          <w:rFonts w:ascii="Arial" w:hAnsi="Arial" w:cs="Arial"/>
          <w:bCs/>
          <w:i/>
        </w:rPr>
        <w:t xml:space="preserve">z Krajowego </w:t>
      </w:r>
      <w:r w:rsidR="003F4FF8" w:rsidRPr="00FD0360">
        <w:rPr>
          <w:rFonts w:ascii="Arial" w:hAnsi="Arial" w:cs="Arial"/>
          <w:bCs/>
          <w:i/>
        </w:rPr>
        <w:lastRenderedPageBreak/>
        <w:t>Planu Odbudowy Rumunii</w:t>
      </w:r>
      <w:r w:rsidR="00582252" w:rsidRPr="00FD0360">
        <w:rPr>
          <w:rFonts w:ascii="Arial" w:hAnsi="Arial" w:cs="Arial"/>
          <w:bCs/>
          <w:i/>
        </w:rPr>
        <w:t xml:space="preserve">, </w:t>
      </w:r>
      <w:r w:rsidRPr="00FD0360">
        <w:rPr>
          <w:rFonts w:ascii="Arial" w:hAnsi="Arial" w:cs="Arial"/>
          <w:bCs/>
          <w:i/>
        </w:rPr>
        <w:t xml:space="preserve">widzimy tam optymistyczne </w:t>
      </w:r>
      <w:r w:rsidR="00A826BC" w:rsidRPr="00FD0360">
        <w:rPr>
          <w:rFonts w:ascii="Arial" w:hAnsi="Arial" w:cs="Arial"/>
          <w:bCs/>
          <w:i/>
        </w:rPr>
        <w:t xml:space="preserve">długofalowe </w:t>
      </w:r>
      <w:r w:rsidRPr="00FD0360">
        <w:rPr>
          <w:rFonts w:ascii="Arial" w:hAnsi="Arial" w:cs="Arial"/>
          <w:bCs/>
          <w:i/>
        </w:rPr>
        <w:t>widoki dla naszej dalszej działalności w tym kraju</w:t>
      </w:r>
      <w:r w:rsidR="00832483" w:rsidRPr="00FD0360">
        <w:rPr>
          <w:rFonts w:ascii="Arial" w:hAnsi="Arial" w:cs="Arial"/>
          <w:bCs/>
          <w:i/>
        </w:rPr>
        <w:t xml:space="preserve"> </w:t>
      </w:r>
      <w:r w:rsidR="00427770" w:rsidRPr="00FD0360">
        <w:rPr>
          <w:rFonts w:ascii="Arial" w:hAnsi="Arial" w:cs="Arial"/>
          <w:bCs/>
        </w:rPr>
        <w:t>–</w:t>
      </w:r>
      <w:r w:rsidR="00427770" w:rsidRPr="00FD0360">
        <w:rPr>
          <w:rFonts w:ascii="Arial" w:hAnsi="Arial" w:cs="Arial"/>
          <w:b/>
          <w:bCs/>
          <w:i/>
        </w:rPr>
        <w:t xml:space="preserve"> </w:t>
      </w:r>
      <w:r w:rsidR="004D753B" w:rsidRPr="00FD0360">
        <w:rPr>
          <w:rFonts w:ascii="Arial" w:hAnsi="Arial" w:cs="Arial"/>
          <w:b/>
          <w:bCs/>
        </w:rPr>
        <w:t>dodaje</w:t>
      </w:r>
      <w:r w:rsidR="00427770" w:rsidRPr="00FD0360">
        <w:rPr>
          <w:rFonts w:ascii="Arial" w:hAnsi="Arial" w:cs="Arial"/>
          <w:b/>
          <w:bCs/>
          <w:i/>
        </w:rPr>
        <w:t xml:space="preserve"> </w:t>
      </w:r>
      <w:r w:rsidR="00427770" w:rsidRPr="00FD0360">
        <w:rPr>
          <w:rFonts w:ascii="Arial" w:hAnsi="Arial" w:cs="Arial"/>
          <w:b/>
          <w:bCs/>
        </w:rPr>
        <w:t>Wiesław Nowak, Prezes Zarządu ZUE S.A</w:t>
      </w:r>
      <w:r w:rsidR="00427770" w:rsidRPr="00FD0360">
        <w:rPr>
          <w:rFonts w:ascii="Arial" w:hAnsi="Arial" w:cs="Arial"/>
          <w:b/>
          <w:i/>
        </w:rPr>
        <w:t>.</w:t>
      </w:r>
    </w:p>
    <w:p w14:paraId="47505925" w14:textId="77777777" w:rsidR="00940D22" w:rsidRPr="00FD0360" w:rsidRDefault="00940D22" w:rsidP="00096330">
      <w:pPr>
        <w:spacing w:after="0"/>
        <w:jc w:val="both"/>
        <w:rPr>
          <w:rFonts w:ascii="Arial" w:hAnsi="Arial" w:cs="Arial"/>
          <w:b/>
          <w:i/>
        </w:rPr>
      </w:pPr>
    </w:p>
    <w:p w14:paraId="3A7452F9" w14:textId="52635DB2" w:rsidR="00D31F7E" w:rsidRPr="00FD0360" w:rsidRDefault="00D31F7E" w:rsidP="00096330">
      <w:pPr>
        <w:spacing w:after="0"/>
        <w:jc w:val="both"/>
        <w:rPr>
          <w:rFonts w:ascii="Arial" w:hAnsi="Arial" w:cs="Arial"/>
        </w:rPr>
      </w:pPr>
      <w:r w:rsidRPr="00FD0360">
        <w:rPr>
          <w:rFonts w:ascii="Arial" w:hAnsi="Arial" w:cs="Arial"/>
          <w:bCs/>
        </w:rPr>
        <w:t>Grupa ZUE planuje nadal wykorzystywać pojawiające się szanse rynkowe</w:t>
      </w:r>
      <w:r w:rsidR="00AD4A5B" w:rsidRPr="00FD0360">
        <w:rPr>
          <w:rFonts w:ascii="Arial" w:hAnsi="Arial" w:cs="Arial"/>
          <w:bCs/>
        </w:rPr>
        <w:t xml:space="preserve"> </w:t>
      </w:r>
      <w:r w:rsidR="00DA7336" w:rsidRPr="00FD0360">
        <w:rPr>
          <w:rFonts w:ascii="Arial" w:hAnsi="Arial" w:cs="Arial"/>
          <w:bCs/>
        </w:rPr>
        <w:t>n</w:t>
      </w:r>
      <w:r w:rsidR="00AD4A5B" w:rsidRPr="00FD0360">
        <w:rPr>
          <w:rFonts w:ascii="Arial" w:hAnsi="Arial" w:cs="Arial"/>
          <w:bCs/>
        </w:rPr>
        <w:t>a rynku miejskim</w:t>
      </w:r>
      <w:r w:rsidRPr="00FD0360">
        <w:rPr>
          <w:rFonts w:ascii="Arial" w:hAnsi="Arial" w:cs="Arial"/>
          <w:bCs/>
        </w:rPr>
        <w:t>,</w:t>
      </w:r>
      <w:r w:rsidR="00A80C89" w:rsidRPr="00FD0360">
        <w:rPr>
          <w:rFonts w:ascii="Arial" w:hAnsi="Arial" w:cs="Arial"/>
          <w:bCs/>
        </w:rPr>
        <w:t xml:space="preserve"> </w:t>
      </w:r>
      <w:r w:rsidRPr="00FD0360">
        <w:rPr>
          <w:rFonts w:ascii="Arial" w:hAnsi="Arial" w:cs="Arial"/>
          <w:bCs/>
        </w:rPr>
        <w:t>m.in. budowę lub modernizację nowych linii</w:t>
      </w:r>
      <w:r w:rsidR="007667C7" w:rsidRPr="00FD0360">
        <w:rPr>
          <w:rFonts w:ascii="Arial" w:hAnsi="Arial" w:cs="Arial"/>
          <w:bCs/>
        </w:rPr>
        <w:t xml:space="preserve"> tramwajowych</w:t>
      </w:r>
      <w:r w:rsidRPr="00FD0360">
        <w:rPr>
          <w:rFonts w:ascii="Arial" w:hAnsi="Arial" w:cs="Arial"/>
          <w:bCs/>
        </w:rPr>
        <w:t xml:space="preserve"> planują takie miasta jak Kraków, Warszawa, Gdańsk, Bydgoszcz, Szczecin, Poznań, czy miasta Aglomeracji Śląskiej.</w:t>
      </w:r>
      <w:r w:rsidR="00164CDC" w:rsidRPr="00FD0360">
        <w:rPr>
          <w:rFonts w:ascii="Arial" w:hAnsi="Arial" w:cs="Arial"/>
          <w:bCs/>
        </w:rPr>
        <w:t xml:space="preserve"> Miejski transport szynowy w obecnej perspektywie inwestycyjnej UE </w:t>
      </w:r>
      <w:r w:rsidR="00A82761" w:rsidRPr="00FD0360">
        <w:rPr>
          <w:rFonts w:ascii="Arial" w:hAnsi="Arial" w:cs="Arial"/>
          <w:bCs/>
        </w:rPr>
        <w:t xml:space="preserve">będzie </w:t>
      </w:r>
      <w:r w:rsidR="00164CDC" w:rsidRPr="00FD0360">
        <w:rPr>
          <w:rFonts w:ascii="Arial" w:hAnsi="Arial" w:cs="Arial"/>
          <w:bCs/>
        </w:rPr>
        <w:t>ważnym elementem w</w:t>
      </w:r>
      <w:r w:rsidR="0094260F" w:rsidRPr="00FD0360">
        <w:rPr>
          <w:rFonts w:ascii="Arial" w:hAnsi="Arial" w:cs="Arial"/>
          <w:bCs/>
        </w:rPr>
        <w:t> </w:t>
      </w:r>
      <w:r w:rsidR="00164CDC" w:rsidRPr="00FD0360">
        <w:rPr>
          <w:rFonts w:ascii="Arial" w:hAnsi="Arial" w:cs="Arial"/>
          <w:bCs/>
        </w:rPr>
        <w:t>dążeniu do neutralności klimatycznej.</w:t>
      </w:r>
      <w:r w:rsidR="00AF3C84" w:rsidRPr="00FD0360">
        <w:rPr>
          <w:rFonts w:ascii="Arial" w:hAnsi="Arial" w:cs="Arial"/>
          <w:bCs/>
        </w:rPr>
        <w:t xml:space="preserve"> Kluczowe dla tego rynku będzie pozyskanie środków z</w:t>
      </w:r>
      <w:r w:rsidR="0094260F" w:rsidRPr="00FD0360">
        <w:rPr>
          <w:rFonts w:ascii="Arial" w:hAnsi="Arial" w:cs="Arial"/>
          <w:bCs/>
        </w:rPr>
        <w:t> </w:t>
      </w:r>
      <w:r w:rsidR="00AF3C84" w:rsidRPr="00FD0360">
        <w:rPr>
          <w:rFonts w:ascii="Arial" w:hAnsi="Arial" w:cs="Arial"/>
          <w:bCs/>
        </w:rPr>
        <w:t>UE na dofinansowanie planowanych inwestycji.</w:t>
      </w:r>
    </w:p>
    <w:p w14:paraId="6D848603" w14:textId="77777777" w:rsidR="00427770" w:rsidRPr="00FD0360" w:rsidRDefault="00427770" w:rsidP="00096330">
      <w:pPr>
        <w:spacing w:after="0"/>
        <w:jc w:val="both"/>
        <w:rPr>
          <w:rFonts w:ascii="Arial" w:hAnsi="Arial" w:cs="Arial"/>
          <w:i/>
        </w:rPr>
      </w:pPr>
    </w:p>
    <w:p w14:paraId="27B03264" w14:textId="394B7D19" w:rsidR="00604F3E" w:rsidRPr="00FD0360" w:rsidRDefault="00DA7336" w:rsidP="00096330">
      <w:pPr>
        <w:spacing w:after="0"/>
        <w:jc w:val="both"/>
        <w:rPr>
          <w:rFonts w:ascii="Arial" w:hAnsi="Arial" w:cs="Arial"/>
          <w:i/>
        </w:rPr>
      </w:pPr>
      <w:r w:rsidRPr="00FD0360">
        <w:rPr>
          <w:rFonts w:ascii="Arial" w:hAnsi="Arial" w:cs="Arial"/>
          <w:i/>
        </w:rPr>
        <w:t>Perspektywę wzrostu widzimy także przed drogow</w:t>
      </w:r>
      <w:r w:rsidR="0086376B" w:rsidRPr="00FD0360">
        <w:rPr>
          <w:rFonts w:ascii="Arial" w:hAnsi="Arial" w:cs="Arial"/>
          <w:i/>
        </w:rPr>
        <w:t>ą</w:t>
      </w:r>
      <w:r w:rsidRPr="00FD0360">
        <w:rPr>
          <w:rFonts w:ascii="Arial" w:hAnsi="Arial" w:cs="Arial"/>
          <w:i/>
        </w:rPr>
        <w:t xml:space="preserve"> spółk</w:t>
      </w:r>
      <w:r w:rsidR="0086376B" w:rsidRPr="00FD0360">
        <w:rPr>
          <w:rFonts w:ascii="Arial" w:hAnsi="Arial" w:cs="Arial"/>
          <w:i/>
        </w:rPr>
        <w:t>ą</w:t>
      </w:r>
      <w:r w:rsidRPr="00FD0360">
        <w:rPr>
          <w:rFonts w:ascii="Arial" w:hAnsi="Arial" w:cs="Arial"/>
          <w:i/>
        </w:rPr>
        <w:t xml:space="preserve"> z Grupy ZUE. Już teraz Energopol </w:t>
      </w:r>
      <w:r w:rsidR="002A6D3B" w:rsidRPr="00FD0360">
        <w:rPr>
          <w:rFonts w:ascii="Arial" w:hAnsi="Arial" w:cs="Arial"/>
          <w:i/>
        </w:rPr>
        <w:t xml:space="preserve">realizuje </w:t>
      </w:r>
      <w:r w:rsidRPr="00FD0360">
        <w:rPr>
          <w:rFonts w:ascii="Arial" w:hAnsi="Arial" w:cs="Arial"/>
          <w:i/>
        </w:rPr>
        <w:t>kontrakty o łącznej wartości ok. 65 mln zł netto, a ta spółka jest w naszej Grupie dopiero od roku. Rynek</w:t>
      </w:r>
      <w:r w:rsidR="00096330" w:rsidRPr="00FD0360">
        <w:rPr>
          <w:rFonts w:ascii="Arial" w:hAnsi="Arial" w:cs="Arial"/>
          <w:i/>
        </w:rPr>
        <w:t xml:space="preserve"> drogownictwa lokalnego</w:t>
      </w:r>
      <w:r w:rsidRPr="00FD0360">
        <w:rPr>
          <w:rFonts w:ascii="Arial" w:hAnsi="Arial" w:cs="Arial"/>
          <w:i/>
        </w:rPr>
        <w:t xml:space="preserve"> jest stabilny, a dodatkowo będzie wspierany m.in. </w:t>
      </w:r>
      <w:r w:rsidR="00096330" w:rsidRPr="00FD0360">
        <w:rPr>
          <w:rFonts w:ascii="Arial" w:hAnsi="Arial" w:cs="Arial"/>
          <w:i/>
        </w:rPr>
        <w:t>p</w:t>
      </w:r>
      <w:r w:rsidRPr="00FD0360">
        <w:rPr>
          <w:rFonts w:ascii="Arial" w:hAnsi="Arial" w:cs="Arial"/>
          <w:i/>
        </w:rPr>
        <w:t>rzez</w:t>
      </w:r>
      <w:r w:rsidR="00096330" w:rsidRPr="00FD0360">
        <w:rPr>
          <w:rFonts w:ascii="Arial" w:hAnsi="Arial" w:cs="Arial"/>
          <w:i/>
        </w:rPr>
        <w:t xml:space="preserve"> Rządowy Fundusz Rozwoju Dróg, w ramach którego wsparcie finansowe uzyska prawie 1</w:t>
      </w:r>
      <w:r w:rsidRPr="00FD0360">
        <w:rPr>
          <w:rFonts w:ascii="Arial" w:hAnsi="Arial" w:cs="Arial"/>
          <w:i/>
        </w:rPr>
        <w:t>,</w:t>
      </w:r>
      <w:r w:rsidR="00096330" w:rsidRPr="00FD0360">
        <w:rPr>
          <w:rFonts w:ascii="Arial" w:hAnsi="Arial" w:cs="Arial"/>
          <w:i/>
        </w:rPr>
        <w:t>8</w:t>
      </w:r>
      <w:r w:rsidRPr="00FD0360">
        <w:rPr>
          <w:rFonts w:ascii="Arial" w:hAnsi="Arial" w:cs="Arial"/>
          <w:i/>
        </w:rPr>
        <w:t xml:space="preserve"> tys.</w:t>
      </w:r>
      <w:r w:rsidR="00096330" w:rsidRPr="00FD0360">
        <w:rPr>
          <w:rFonts w:ascii="Arial" w:hAnsi="Arial" w:cs="Arial"/>
          <w:i/>
        </w:rPr>
        <w:t xml:space="preserve"> zadań inwestycyjnych</w:t>
      </w:r>
      <w:r w:rsidR="00105AEB" w:rsidRPr="00FD0360">
        <w:rPr>
          <w:rFonts w:ascii="Arial" w:hAnsi="Arial" w:cs="Arial"/>
          <w:i/>
        </w:rPr>
        <w:t xml:space="preserve"> </w:t>
      </w:r>
      <w:r w:rsidR="00096330" w:rsidRPr="00FD0360">
        <w:rPr>
          <w:rFonts w:ascii="Arial" w:hAnsi="Arial" w:cs="Arial"/>
          <w:i/>
        </w:rPr>
        <w:t xml:space="preserve">w zakresie budowy lub modernizacji dróg lokalnych, </w:t>
      </w:r>
      <w:r w:rsidR="009B4DC3">
        <w:rPr>
          <w:rFonts w:ascii="Arial" w:hAnsi="Arial" w:cs="Arial"/>
          <w:i/>
        </w:rPr>
        <w:br/>
      </w:r>
      <w:r w:rsidR="00096330" w:rsidRPr="00FD0360">
        <w:rPr>
          <w:rFonts w:ascii="Arial" w:hAnsi="Arial" w:cs="Arial"/>
          <w:i/>
        </w:rPr>
        <w:t>w tym 169 zadań w</w:t>
      </w:r>
      <w:r w:rsidR="00A80C89" w:rsidRPr="00FD0360">
        <w:rPr>
          <w:rFonts w:ascii="Arial" w:hAnsi="Arial" w:cs="Arial"/>
          <w:i/>
        </w:rPr>
        <w:t> </w:t>
      </w:r>
      <w:r w:rsidR="00096330" w:rsidRPr="00FD0360">
        <w:rPr>
          <w:rFonts w:ascii="Arial" w:hAnsi="Arial" w:cs="Arial"/>
          <w:i/>
        </w:rPr>
        <w:t>Małopolsc</w:t>
      </w:r>
      <w:r w:rsidRPr="00FD0360">
        <w:rPr>
          <w:rFonts w:ascii="Arial" w:hAnsi="Arial" w:cs="Arial"/>
          <w:i/>
        </w:rPr>
        <w:t>e</w:t>
      </w:r>
      <w:r w:rsidR="002A6D3B" w:rsidRPr="00FD0360">
        <w:rPr>
          <w:rFonts w:ascii="Arial" w:hAnsi="Arial" w:cs="Arial"/>
          <w:i/>
        </w:rPr>
        <w:t>. Równolegle</w:t>
      </w:r>
      <w:r w:rsidR="0011631C" w:rsidRPr="00FD0360">
        <w:rPr>
          <w:rFonts w:ascii="Arial" w:hAnsi="Arial" w:cs="Arial"/>
          <w:i/>
        </w:rPr>
        <w:t xml:space="preserve"> </w:t>
      </w:r>
      <w:r w:rsidR="002A6D3B" w:rsidRPr="00FD0360">
        <w:rPr>
          <w:rFonts w:ascii="Arial" w:hAnsi="Arial" w:cs="Arial"/>
          <w:i/>
        </w:rPr>
        <w:t>z pozyskiwaniem nowych zleceń, rozwijamy również potencjał realizacyjny Energopolu na kolejne lata</w:t>
      </w:r>
      <w:r w:rsidRPr="00FD0360">
        <w:rPr>
          <w:rFonts w:ascii="Arial" w:hAnsi="Arial" w:cs="Arial"/>
          <w:i/>
        </w:rPr>
        <w:t xml:space="preserve"> </w:t>
      </w:r>
      <w:r w:rsidR="000E755D" w:rsidRPr="00FD0360">
        <w:rPr>
          <w:rFonts w:ascii="Arial" w:hAnsi="Arial" w:cs="Arial"/>
          <w:i/>
        </w:rPr>
        <w:t xml:space="preserve">poprzez m.in. zakup nowych maszyn </w:t>
      </w:r>
      <w:r w:rsidR="00604F3E" w:rsidRPr="00FD0360">
        <w:rPr>
          <w:rFonts w:ascii="Arial" w:hAnsi="Arial" w:cs="Arial"/>
          <w:bCs/>
        </w:rPr>
        <w:t>–</w:t>
      </w:r>
      <w:r w:rsidR="00604F3E" w:rsidRPr="00FD0360">
        <w:rPr>
          <w:rFonts w:ascii="Arial" w:hAnsi="Arial" w:cs="Arial"/>
          <w:b/>
          <w:bCs/>
          <w:i/>
        </w:rPr>
        <w:t xml:space="preserve"> </w:t>
      </w:r>
      <w:r w:rsidR="0030015C" w:rsidRPr="00FD0360">
        <w:rPr>
          <w:rFonts w:ascii="Arial" w:hAnsi="Arial" w:cs="Arial"/>
          <w:b/>
        </w:rPr>
        <w:t>podsumowuje</w:t>
      </w:r>
      <w:r w:rsidR="0030015C" w:rsidRPr="00FD0360">
        <w:rPr>
          <w:rFonts w:ascii="Arial" w:hAnsi="Arial" w:cs="Arial"/>
          <w:i/>
        </w:rPr>
        <w:t xml:space="preserve"> </w:t>
      </w:r>
      <w:r w:rsidR="00604F3E" w:rsidRPr="00FD0360">
        <w:rPr>
          <w:rFonts w:ascii="Arial" w:hAnsi="Arial" w:cs="Arial"/>
          <w:b/>
          <w:bCs/>
        </w:rPr>
        <w:t>Wiesław Nowak, Prezes Zarządu ZUE S.A</w:t>
      </w:r>
      <w:r w:rsidR="00604F3E" w:rsidRPr="00FD0360">
        <w:rPr>
          <w:rFonts w:ascii="Arial" w:hAnsi="Arial" w:cs="Arial"/>
          <w:b/>
          <w:i/>
        </w:rPr>
        <w:t>.</w:t>
      </w:r>
    </w:p>
    <w:p w14:paraId="39567386" w14:textId="77777777" w:rsidR="00B84AE3" w:rsidRPr="00FD0360" w:rsidRDefault="00B84AE3" w:rsidP="00B90180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</w:p>
    <w:p w14:paraId="34DA20EF" w14:textId="77777777" w:rsidR="0094260F" w:rsidRPr="00FD0360" w:rsidRDefault="0094260F" w:rsidP="00B90180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</w:p>
    <w:p w14:paraId="7567E552" w14:textId="5717D11F" w:rsidR="00884DC9" w:rsidRPr="00FD0360" w:rsidRDefault="00884DC9" w:rsidP="00B90180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  <w:r w:rsidRPr="00FD0360">
        <w:rPr>
          <w:rFonts w:ascii="Arial" w:hAnsi="Arial" w:cs="Arial"/>
          <w:b/>
          <w:i/>
          <w:sz w:val="20"/>
          <w:szCs w:val="20"/>
        </w:rPr>
        <w:t>Dodatkowych informacji udziela</w:t>
      </w:r>
      <w:r w:rsidR="00A51974" w:rsidRPr="00FD0360">
        <w:rPr>
          <w:rFonts w:ascii="Arial" w:hAnsi="Arial" w:cs="Arial"/>
          <w:b/>
          <w:i/>
          <w:sz w:val="20"/>
          <w:szCs w:val="20"/>
        </w:rPr>
        <w:t>ją</w:t>
      </w:r>
      <w:r w:rsidRPr="00FD0360">
        <w:rPr>
          <w:rFonts w:ascii="Arial" w:hAnsi="Arial" w:cs="Arial"/>
          <w:b/>
          <w:i/>
          <w:sz w:val="20"/>
          <w:szCs w:val="20"/>
        </w:rPr>
        <w:t>:</w:t>
      </w:r>
    </w:p>
    <w:p w14:paraId="2DD575D3" w14:textId="77777777" w:rsidR="00884DC9" w:rsidRPr="00FD0360" w:rsidRDefault="00884DC9" w:rsidP="00B90180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</w:p>
    <w:p w14:paraId="21A30D67" w14:textId="77777777" w:rsidR="00EF1D97" w:rsidRPr="00FD0360" w:rsidRDefault="00EF1D97" w:rsidP="00EF1D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0360">
        <w:rPr>
          <w:rFonts w:ascii="Arial" w:hAnsi="Arial" w:cs="Arial"/>
          <w:sz w:val="20"/>
          <w:szCs w:val="20"/>
        </w:rPr>
        <w:t>Magda Kołodziejczyk</w:t>
      </w:r>
    </w:p>
    <w:p w14:paraId="0745E484" w14:textId="77777777" w:rsidR="00EF1D97" w:rsidRPr="00FD0360" w:rsidRDefault="00EF1D97" w:rsidP="00EF1D97">
      <w:pPr>
        <w:spacing w:after="0"/>
        <w:jc w:val="both"/>
        <w:rPr>
          <w:rStyle w:val="Hipercze"/>
          <w:rFonts w:ascii="Arial" w:hAnsi="Arial" w:cs="Arial"/>
          <w:sz w:val="20"/>
          <w:szCs w:val="20"/>
        </w:rPr>
      </w:pPr>
      <w:r w:rsidRPr="00FD0360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FD0360">
          <w:rPr>
            <w:rStyle w:val="Hipercze"/>
            <w:rFonts w:ascii="Arial" w:hAnsi="Arial" w:cs="Arial"/>
            <w:sz w:val="20"/>
            <w:szCs w:val="20"/>
          </w:rPr>
          <w:t>magda.kolodziejczyk@mplusg.com.pl</w:t>
        </w:r>
      </w:hyperlink>
    </w:p>
    <w:p w14:paraId="1F5C42FE" w14:textId="77777777" w:rsidR="00EF1D97" w:rsidRPr="00FD0360" w:rsidRDefault="00EF1D97" w:rsidP="00EF1D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0360">
        <w:rPr>
          <w:rFonts w:ascii="Arial" w:hAnsi="Arial" w:cs="Arial"/>
          <w:sz w:val="20"/>
          <w:szCs w:val="20"/>
        </w:rPr>
        <w:t>T: 22 416 01 02, 501 16 88 07</w:t>
      </w:r>
    </w:p>
    <w:p w14:paraId="3182D61A" w14:textId="77777777" w:rsidR="00EF1D97" w:rsidRPr="00FD0360" w:rsidRDefault="00EF1D97" w:rsidP="00EF1D9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5C7665" w14:textId="77777777" w:rsidR="00EF1D97" w:rsidRPr="00FD0360" w:rsidRDefault="00EF1D97" w:rsidP="00EF1D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0360">
        <w:rPr>
          <w:rFonts w:ascii="Arial" w:hAnsi="Arial" w:cs="Arial"/>
          <w:sz w:val="20"/>
          <w:szCs w:val="20"/>
        </w:rPr>
        <w:t>Marta Kornet</w:t>
      </w:r>
    </w:p>
    <w:p w14:paraId="0D36B718" w14:textId="77777777" w:rsidR="00EF1D97" w:rsidRPr="00FD0360" w:rsidRDefault="00EF1D97" w:rsidP="00EF1D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0360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FD0360">
          <w:rPr>
            <w:rStyle w:val="Hipercze"/>
            <w:rFonts w:ascii="Arial" w:hAnsi="Arial" w:cs="Arial"/>
            <w:sz w:val="20"/>
            <w:szCs w:val="20"/>
          </w:rPr>
          <w:t>marta.kornet@mplusg.com.pl</w:t>
        </w:r>
      </w:hyperlink>
    </w:p>
    <w:p w14:paraId="071AC241" w14:textId="2D1E862A" w:rsidR="00EF1D97" w:rsidRPr="00FD0360" w:rsidRDefault="00EF1D97" w:rsidP="00EF1D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0360">
        <w:rPr>
          <w:rFonts w:ascii="Arial" w:hAnsi="Arial" w:cs="Arial"/>
          <w:sz w:val="20"/>
          <w:szCs w:val="20"/>
        </w:rPr>
        <w:t>T: 22 416 01 02, 503 186 855</w:t>
      </w:r>
    </w:p>
    <w:p w14:paraId="6D82351A" w14:textId="77777777" w:rsidR="00940E8C" w:rsidRPr="00FD0360" w:rsidRDefault="00940E8C" w:rsidP="00800487">
      <w:pPr>
        <w:jc w:val="both"/>
        <w:rPr>
          <w:rFonts w:ascii="Arial" w:hAnsi="Arial" w:cs="Arial"/>
          <w:b/>
          <w:sz w:val="18"/>
          <w:szCs w:val="18"/>
        </w:rPr>
      </w:pPr>
    </w:p>
    <w:p w14:paraId="3D874210" w14:textId="44B97D49" w:rsidR="00800487" w:rsidRPr="00FD0360" w:rsidRDefault="00800487" w:rsidP="00800487">
      <w:pPr>
        <w:jc w:val="both"/>
        <w:rPr>
          <w:rFonts w:ascii="Arial" w:hAnsi="Arial" w:cs="Arial"/>
          <w:sz w:val="18"/>
          <w:szCs w:val="18"/>
        </w:rPr>
      </w:pPr>
      <w:r w:rsidRPr="00FD0360">
        <w:rPr>
          <w:rFonts w:ascii="Arial" w:hAnsi="Arial" w:cs="Arial"/>
          <w:b/>
          <w:sz w:val="18"/>
          <w:szCs w:val="18"/>
        </w:rPr>
        <w:t>Grupa ZUE</w:t>
      </w:r>
      <w:r w:rsidRPr="00FD0360">
        <w:rPr>
          <w:rFonts w:ascii="Arial" w:hAnsi="Arial" w:cs="Arial"/>
          <w:sz w:val="18"/>
          <w:szCs w:val="18"/>
        </w:rPr>
        <w:t xml:space="preserve"> to podmiot</w:t>
      </w:r>
      <w:r w:rsidR="00E44509" w:rsidRPr="00FD0360">
        <w:rPr>
          <w:rFonts w:ascii="Arial" w:hAnsi="Arial" w:cs="Arial"/>
          <w:sz w:val="18"/>
          <w:szCs w:val="18"/>
        </w:rPr>
        <w:t xml:space="preserve"> z</w:t>
      </w:r>
      <w:r w:rsidRPr="00FD0360">
        <w:rPr>
          <w:rFonts w:ascii="Arial" w:hAnsi="Arial" w:cs="Arial"/>
          <w:sz w:val="18"/>
          <w:szCs w:val="18"/>
        </w:rPr>
        <w:t xml:space="preserve"> branży budownictwa</w:t>
      </w:r>
      <w:r w:rsidR="00E44509" w:rsidRPr="00FD0360">
        <w:rPr>
          <w:rFonts w:ascii="Arial" w:hAnsi="Arial" w:cs="Arial"/>
          <w:sz w:val="18"/>
          <w:szCs w:val="18"/>
        </w:rPr>
        <w:t xml:space="preserve"> infrastruktury </w:t>
      </w:r>
      <w:r w:rsidRPr="00FD0360">
        <w:rPr>
          <w:rFonts w:ascii="Arial" w:hAnsi="Arial" w:cs="Arial"/>
          <w:sz w:val="18"/>
          <w:szCs w:val="18"/>
        </w:rPr>
        <w:t>kolejowej</w:t>
      </w:r>
      <w:r w:rsidR="00EA4A36" w:rsidRPr="00FD0360">
        <w:rPr>
          <w:rFonts w:ascii="Arial" w:hAnsi="Arial" w:cs="Arial"/>
          <w:sz w:val="18"/>
          <w:szCs w:val="18"/>
        </w:rPr>
        <w:t xml:space="preserve"> i</w:t>
      </w:r>
      <w:r w:rsidRPr="00FD0360">
        <w:rPr>
          <w:rFonts w:ascii="Arial" w:hAnsi="Arial" w:cs="Arial"/>
          <w:sz w:val="18"/>
          <w:szCs w:val="18"/>
        </w:rPr>
        <w:t xml:space="preserve"> miejskiej, skupiający w</w:t>
      </w:r>
      <w:r w:rsidR="00B51D0E" w:rsidRPr="00FD0360">
        <w:rPr>
          <w:rFonts w:ascii="Arial" w:hAnsi="Arial" w:cs="Arial"/>
          <w:sz w:val="18"/>
          <w:szCs w:val="18"/>
        </w:rPr>
        <w:t> </w:t>
      </w:r>
      <w:r w:rsidRPr="00FD0360">
        <w:rPr>
          <w:rFonts w:ascii="Arial" w:hAnsi="Arial" w:cs="Arial"/>
          <w:sz w:val="18"/>
          <w:szCs w:val="18"/>
        </w:rPr>
        <w:t xml:space="preserve">swych ramach potencjał </w:t>
      </w:r>
      <w:r w:rsidR="0050658B" w:rsidRPr="00FD0360">
        <w:rPr>
          <w:rFonts w:ascii="Arial" w:hAnsi="Arial" w:cs="Arial"/>
          <w:sz w:val="18"/>
          <w:szCs w:val="18"/>
        </w:rPr>
        <w:t xml:space="preserve">wykonawczy </w:t>
      </w:r>
      <w:r w:rsidRPr="00FD0360">
        <w:rPr>
          <w:rFonts w:ascii="Arial" w:hAnsi="Arial" w:cs="Arial"/>
          <w:sz w:val="18"/>
          <w:szCs w:val="18"/>
        </w:rPr>
        <w:t>i </w:t>
      </w:r>
      <w:r w:rsidR="0050658B" w:rsidRPr="00FD0360">
        <w:rPr>
          <w:rFonts w:ascii="Arial" w:hAnsi="Arial" w:cs="Arial"/>
          <w:sz w:val="18"/>
          <w:szCs w:val="18"/>
        </w:rPr>
        <w:t>handlowy</w:t>
      </w:r>
      <w:r w:rsidRPr="00FD0360">
        <w:rPr>
          <w:rFonts w:ascii="Arial" w:hAnsi="Arial" w:cs="Arial"/>
          <w:sz w:val="18"/>
          <w:szCs w:val="18"/>
        </w:rPr>
        <w:t>.</w:t>
      </w:r>
    </w:p>
    <w:p w14:paraId="08FE311D" w14:textId="200B07C5" w:rsidR="00800487" w:rsidRPr="00FD0360" w:rsidRDefault="00800487" w:rsidP="00800487">
      <w:pPr>
        <w:jc w:val="both"/>
        <w:rPr>
          <w:rFonts w:ascii="Arial" w:hAnsi="Arial" w:cs="Arial"/>
          <w:sz w:val="18"/>
          <w:szCs w:val="18"/>
        </w:rPr>
      </w:pPr>
      <w:r w:rsidRPr="00FD0360">
        <w:rPr>
          <w:rFonts w:ascii="Arial" w:hAnsi="Arial" w:cs="Arial"/>
          <w:sz w:val="18"/>
          <w:szCs w:val="18"/>
        </w:rPr>
        <w:t xml:space="preserve">Głównym przedmiotem działalności spółek Grupy ZUE jest realizacja w formule generalnego wykonawstwa kompleksowych usług budowy i modernizacji linii tramwajowych oraz kolejowych wraz z infrastrukturą towarzyszącą (m.in. roboty ziemne i budowa podtorza, systemy odwadniające oraz obiekty inżynierskie </w:t>
      </w:r>
      <w:r w:rsidR="009B4DC3">
        <w:rPr>
          <w:rFonts w:ascii="Arial" w:hAnsi="Arial" w:cs="Arial"/>
          <w:sz w:val="18"/>
          <w:szCs w:val="18"/>
        </w:rPr>
        <w:br/>
      </w:r>
      <w:r w:rsidRPr="00FD0360">
        <w:rPr>
          <w:rFonts w:ascii="Arial" w:hAnsi="Arial" w:cs="Arial"/>
          <w:sz w:val="18"/>
          <w:szCs w:val="18"/>
        </w:rPr>
        <w:t>i kubaturowe, w tym stac</w:t>
      </w:r>
      <w:r w:rsidR="00E44509" w:rsidRPr="00FD0360">
        <w:rPr>
          <w:rFonts w:ascii="Arial" w:hAnsi="Arial" w:cs="Arial"/>
          <w:sz w:val="18"/>
          <w:szCs w:val="18"/>
        </w:rPr>
        <w:t>je).</w:t>
      </w:r>
      <w:r w:rsidR="0050658B" w:rsidRPr="00FD0360">
        <w:rPr>
          <w:rFonts w:ascii="Arial" w:hAnsi="Arial" w:cs="Arial"/>
          <w:sz w:val="18"/>
          <w:szCs w:val="18"/>
        </w:rPr>
        <w:t xml:space="preserve"> Od 2022 roku Grupa realizuje również prace drogowe.</w:t>
      </w:r>
    </w:p>
    <w:p w14:paraId="1AAEDC16" w14:textId="1B083755" w:rsidR="00800487" w:rsidRPr="00FD0360" w:rsidRDefault="00800487" w:rsidP="00800487">
      <w:pPr>
        <w:jc w:val="both"/>
        <w:rPr>
          <w:rFonts w:ascii="Arial" w:hAnsi="Arial" w:cs="Arial"/>
          <w:sz w:val="18"/>
          <w:szCs w:val="18"/>
        </w:rPr>
      </w:pPr>
      <w:r w:rsidRPr="00FD0360">
        <w:rPr>
          <w:rFonts w:ascii="Arial" w:hAnsi="Arial" w:cs="Arial"/>
          <w:sz w:val="18"/>
          <w:szCs w:val="18"/>
        </w:rPr>
        <w:t xml:space="preserve">ZUE S.A. </w:t>
      </w:r>
      <w:r w:rsidR="00E44509" w:rsidRPr="00FD0360">
        <w:rPr>
          <w:rFonts w:ascii="Arial" w:hAnsi="Arial" w:cs="Arial"/>
          <w:sz w:val="18"/>
          <w:szCs w:val="18"/>
        </w:rPr>
        <w:t>posiada szerokie kompetencje w</w:t>
      </w:r>
      <w:r w:rsidRPr="00FD0360">
        <w:rPr>
          <w:rFonts w:ascii="Arial" w:hAnsi="Arial" w:cs="Arial"/>
          <w:sz w:val="18"/>
          <w:szCs w:val="18"/>
        </w:rPr>
        <w:t xml:space="preserve">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</w:t>
      </w:r>
      <w:r w:rsidR="00E44509" w:rsidRPr="00FD0360">
        <w:rPr>
          <w:rFonts w:ascii="Arial" w:hAnsi="Arial" w:cs="Arial"/>
          <w:sz w:val="18"/>
          <w:szCs w:val="18"/>
        </w:rPr>
        <w:t> </w:t>
      </w:r>
      <w:r w:rsidRPr="00FD0360">
        <w:rPr>
          <w:rFonts w:ascii="Arial" w:hAnsi="Arial" w:cs="Arial"/>
          <w:sz w:val="18"/>
          <w:szCs w:val="18"/>
        </w:rPr>
        <w:t>torowisk i trakcji, systemów zasilania oraz oświetlenia.</w:t>
      </w:r>
    </w:p>
    <w:p w14:paraId="413DF476" w14:textId="6235C251" w:rsidR="00800487" w:rsidRPr="00FD0360" w:rsidRDefault="00800487" w:rsidP="00800487">
      <w:pPr>
        <w:jc w:val="both"/>
        <w:rPr>
          <w:rFonts w:ascii="Arial" w:hAnsi="Arial" w:cs="Arial"/>
          <w:sz w:val="18"/>
          <w:szCs w:val="18"/>
        </w:rPr>
      </w:pPr>
      <w:r w:rsidRPr="00FD0360">
        <w:rPr>
          <w:rFonts w:ascii="Arial" w:hAnsi="Arial" w:cs="Arial"/>
          <w:sz w:val="18"/>
          <w:szCs w:val="18"/>
        </w:rPr>
        <w:t xml:space="preserve">Działalność handlowa Grupy prowadzona jest poprzez przejętą w kwietniu 2015 r. firmę Railway </w:t>
      </w:r>
      <w:proofErr w:type="spellStart"/>
      <w:r w:rsidRPr="00FD0360">
        <w:rPr>
          <w:rFonts w:ascii="Arial" w:hAnsi="Arial" w:cs="Arial"/>
          <w:sz w:val="18"/>
          <w:szCs w:val="18"/>
        </w:rPr>
        <w:t>gft</w:t>
      </w:r>
      <w:proofErr w:type="spellEnd"/>
      <w:r w:rsidRPr="00FD0360">
        <w:rPr>
          <w:rFonts w:ascii="Arial" w:hAnsi="Arial" w:cs="Arial"/>
          <w:sz w:val="18"/>
          <w:szCs w:val="18"/>
        </w:rPr>
        <w:t xml:space="preserve"> Polska </w:t>
      </w:r>
      <w:r w:rsidR="009B4DC3">
        <w:rPr>
          <w:rFonts w:ascii="Arial" w:hAnsi="Arial" w:cs="Arial"/>
          <w:sz w:val="18"/>
          <w:szCs w:val="18"/>
        </w:rPr>
        <w:br/>
      </w:r>
      <w:r w:rsidR="00161F01" w:rsidRPr="00FD0360">
        <w:rPr>
          <w:rFonts w:ascii="Arial" w:hAnsi="Arial" w:cs="Arial"/>
          <w:sz w:val="18"/>
          <w:szCs w:val="18"/>
        </w:rPr>
        <w:t>sp</w:t>
      </w:r>
      <w:r w:rsidRPr="00FD0360">
        <w:rPr>
          <w:rFonts w:ascii="Arial" w:hAnsi="Arial" w:cs="Arial"/>
          <w:sz w:val="18"/>
          <w:szCs w:val="18"/>
        </w:rPr>
        <w:t>. z o.o.</w:t>
      </w:r>
      <w:r w:rsidR="00161F01" w:rsidRPr="00FD0360">
        <w:rPr>
          <w:rFonts w:ascii="Arial" w:hAnsi="Arial" w:cs="Arial"/>
          <w:sz w:val="18"/>
          <w:szCs w:val="18"/>
        </w:rPr>
        <w:t xml:space="preserve"> </w:t>
      </w:r>
      <w:r w:rsidR="008857E6" w:rsidRPr="00FD0360">
        <w:rPr>
          <w:rFonts w:ascii="Arial" w:hAnsi="Arial" w:cs="Arial"/>
          <w:sz w:val="18"/>
          <w:szCs w:val="18"/>
        </w:rPr>
        <w:t xml:space="preserve">Od 2022 roku w skład Grupy wchodzi także </w:t>
      </w:r>
      <w:r w:rsidR="00940E8C" w:rsidRPr="00FD0360">
        <w:rPr>
          <w:rFonts w:ascii="Arial" w:hAnsi="Arial" w:cs="Arial"/>
          <w:sz w:val="18"/>
          <w:szCs w:val="18"/>
        </w:rPr>
        <w:t xml:space="preserve">P.B.I. </w:t>
      </w:r>
      <w:r w:rsidR="008857E6" w:rsidRPr="00FD0360">
        <w:rPr>
          <w:rFonts w:ascii="Arial" w:hAnsi="Arial" w:cs="Arial"/>
          <w:sz w:val="18"/>
          <w:szCs w:val="18"/>
        </w:rPr>
        <w:t>Energopol sp. z o.o.</w:t>
      </w:r>
      <w:r w:rsidR="001E066A" w:rsidRPr="00FD0360">
        <w:rPr>
          <w:rFonts w:ascii="Arial" w:hAnsi="Arial" w:cs="Arial"/>
          <w:sz w:val="18"/>
          <w:szCs w:val="18"/>
        </w:rPr>
        <w:t>, która realizuje prace drogowe.</w:t>
      </w:r>
    </w:p>
    <w:p w14:paraId="26313836" w14:textId="49462860" w:rsidR="004422EF" w:rsidRPr="00FD0360" w:rsidRDefault="004422EF" w:rsidP="00995870">
      <w:pPr>
        <w:jc w:val="both"/>
        <w:rPr>
          <w:rFonts w:ascii="Arial" w:hAnsi="Arial" w:cs="Arial"/>
          <w:sz w:val="18"/>
          <w:szCs w:val="18"/>
        </w:rPr>
      </w:pPr>
      <w:r w:rsidRPr="00FD0360">
        <w:rPr>
          <w:rFonts w:ascii="Arial" w:hAnsi="Arial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62863AFA" w14:textId="3460C810" w:rsidR="00E50A8B" w:rsidRPr="00FD0360" w:rsidRDefault="00800487" w:rsidP="00EA0199">
      <w:pPr>
        <w:jc w:val="both"/>
        <w:rPr>
          <w:rFonts w:ascii="Arial" w:hAnsi="Arial" w:cs="Arial"/>
        </w:rPr>
      </w:pPr>
      <w:r w:rsidRPr="00FD0360">
        <w:rPr>
          <w:rFonts w:ascii="Arial" w:hAnsi="Arial" w:cs="Arial"/>
          <w:sz w:val="18"/>
          <w:szCs w:val="18"/>
        </w:rPr>
        <w:t xml:space="preserve"> </w:t>
      </w:r>
      <w:r w:rsidRPr="00FD0360">
        <w:rPr>
          <w:rFonts w:ascii="Arial" w:hAnsi="Arial" w:cs="Arial"/>
          <w:b/>
          <w:i/>
        </w:rPr>
        <w:t xml:space="preserve">Więcej informacji na </w:t>
      </w:r>
      <w:hyperlink r:id="rId11" w:history="1">
        <w:r w:rsidRPr="00FD0360">
          <w:rPr>
            <w:rStyle w:val="Hipercze"/>
            <w:rFonts w:ascii="Arial" w:hAnsi="Arial" w:cs="Arial"/>
            <w:b/>
            <w:i/>
          </w:rPr>
          <w:t>www.grupazue.pl</w:t>
        </w:r>
      </w:hyperlink>
    </w:p>
    <w:sectPr w:rsidR="00E50A8B" w:rsidRPr="00FD0360" w:rsidSect="00C509D2">
      <w:headerReference w:type="default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89A4E" w14:textId="77777777" w:rsidR="00FF25D9" w:rsidRDefault="00FF25D9">
      <w:pPr>
        <w:spacing w:after="0" w:line="240" w:lineRule="auto"/>
      </w:pPr>
      <w:r>
        <w:separator/>
      </w:r>
    </w:p>
  </w:endnote>
  <w:endnote w:type="continuationSeparator" w:id="0">
    <w:p w14:paraId="2D564F59" w14:textId="77777777" w:rsidR="00FF25D9" w:rsidRDefault="00FF25D9">
      <w:pPr>
        <w:spacing w:after="0" w:line="240" w:lineRule="auto"/>
      </w:pPr>
      <w:r>
        <w:continuationSeparator/>
      </w:r>
    </w:p>
  </w:endnote>
  <w:endnote w:type="continuationNotice" w:id="1">
    <w:p w14:paraId="15B4845A" w14:textId="77777777" w:rsidR="00FF25D9" w:rsidRDefault="00FF25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0DFCC" w14:textId="3D55D31F" w:rsidR="00D6501B" w:rsidRDefault="00D6501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721A">
      <w:rPr>
        <w:noProof/>
      </w:rPr>
      <w:t>1</w:t>
    </w:r>
    <w:r>
      <w:rPr>
        <w:noProof/>
      </w:rPr>
      <w:fldChar w:fldCharType="end"/>
    </w:r>
  </w:p>
  <w:p w14:paraId="01F66596" w14:textId="77777777" w:rsidR="00D6501B" w:rsidRDefault="00D650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36BE4" w14:textId="77777777" w:rsidR="00FF25D9" w:rsidRDefault="00FF25D9">
      <w:pPr>
        <w:spacing w:after="0" w:line="240" w:lineRule="auto"/>
      </w:pPr>
      <w:r>
        <w:separator/>
      </w:r>
    </w:p>
  </w:footnote>
  <w:footnote w:type="continuationSeparator" w:id="0">
    <w:p w14:paraId="2DB03681" w14:textId="77777777" w:rsidR="00FF25D9" w:rsidRDefault="00FF25D9">
      <w:pPr>
        <w:spacing w:after="0" w:line="240" w:lineRule="auto"/>
      </w:pPr>
      <w:r>
        <w:continuationSeparator/>
      </w:r>
    </w:p>
  </w:footnote>
  <w:footnote w:type="continuationNotice" w:id="1">
    <w:p w14:paraId="7A4D1072" w14:textId="77777777" w:rsidR="00FF25D9" w:rsidRDefault="00FF25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6477" w14:textId="77777777" w:rsidR="00D6501B" w:rsidRDefault="00D6501B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25A4"/>
    <w:multiLevelType w:val="multilevel"/>
    <w:tmpl w:val="D10662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64C0F"/>
    <w:multiLevelType w:val="hybridMultilevel"/>
    <w:tmpl w:val="AB0A0C58"/>
    <w:lvl w:ilvl="0" w:tplc="8070CF88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  <w:color w:val="FF7200"/>
        <w:u w:color="FF72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9A"/>
    <w:rsid w:val="00002376"/>
    <w:rsid w:val="0000305D"/>
    <w:rsid w:val="00003610"/>
    <w:rsid w:val="00004EBE"/>
    <w:rsid w:val="00006763"/>
    <w:rsid w:val="00006D4C"/>
    <w:rsid w:val="00007B1D"/>
    <w:rsid w:val="00010E55"/>
    <w:rsid w:val="00012927"/>
    <w:rsid w:val="000131F9"/>
    <w:rsid w:val="0001407C"/>
    <w:rsid w:val="00014A56"/>
    <w:rsid w:val="00016997"/>
    <w:rsid w:val="00017975"/>
    <w:rsid w:val="0002085F"/>
    <w:rsid w:val="00020862"/>
    <w:rsid w:val="000215D5"/>
    <w:rsid w:val="00021754"/>
    <w:rsid w:val="00021AF1"/>
    <w:rsid w:val="00021D88"/>
    <w:rsid w:val="00022015"/>
    <w:rsid w:val="00023144"/>
    <w:rsid w:val="00023F15"/>
    <w:rsid w:val="000242C5"/>
    <w:rsid w:val="0002765D"/>
    <w:rsid w:val="000300EF"/>
    <w:rsid w:val="000312DE"/>
    <w:rsid w:val="00032E4E"/>
    <w:rsid w:val="00033402"/>
    <w:rsid w:val="000421D1"/>
    <w:rsid w:val="000429EC"/>
    <w:rsid w:val="00043494"/>
    <w:rsid w:val="00043495"/>
    <w:rsid w:val="00044807"/>
    <w:rsid w:val="00044E01"/>
    <w:rsid w:val="00047279"/>
    <w:rsid w:val="0004792D"/>
    <w:rsid w:val="00047A48"/>
    <w:rsid w:val="00050401"/>
    <w:rsid w:val="000522E9"/>
    <w:rsid w:val="00053605"/>
    <w:rsid w:val="0005416F"/>
    <w:rsid w:val="000542B1"/>
    <w:rsid w:val="00055449"/>
    <w:rsid w:val="00057286"/>
    <w:rsid w:val="00057F5A"/>
    <w:rsid w:val="00060655"/>
    <w:rsid w:val="00061A07"/>
    <w:rsid w:val="00061D21"/>
    <w:rsid w:val="00062527"/>
    <w:rsid w:val="00064D8E"/>
    <w:rsid w:val="00064E5E"/>
    <w:rsid w:val="00070928"/>
    <w:rsid w:val="00070B5C"/>
    <w:rsid w:val="00071D93"/>
    <w:rsid w:val="0007234E"/>
    <w:rsid w:val="00072C6D"/>
    <w:rsid w:val="000734DE"/>
    <w:rsid w:val="00073630"/>
    <w:rsid w:val="00073E48"/>
    <w:rsid w:val="0007787E"/>
    <w:rsid w:val="0008009E"/>
    <w:rsid w:val="00083C96"/>
    <w:rsid w:val="00086CBB"/>
    <w:rsid w:val="0008798B"/>
    <w:rsid w:val="000900C3"/>
    <w:rsid w:val="00092CED"/>
    <w:rsid w:val="0009402F"/>
    <w:rsid w:val="000953D2"/>
    <w:rsid w:val="000955EE"/>
    <w:rsid w:val="00096330"/>
    <w:rsid w:val="00097221"/>
    <w:rsid w:val="000A1F1D"/>
    <w:rsid w:val="000A3D2B"/>
    <w:rsid w:val="000A3DE5"/>
    <w:rsid w:val="000A49CC"/>
    <w:rsid w:val="000A5CB9"/>
    <w:rsid w:val="000A7193"/>
    <w:rsid w:val="000A7540"/>
    <w:rsid w:val="000A7B2B"/>
    <w:rsid w:val="000B11E7"/>
    <w:rsid w:val="000B129D"/>
    <w:rsid w:val="000B2A6E"/>
    <w:rsid w:val="000B346E"/>
    <w:rsid w:val="000C079D"/>
    <w:rsid w:val="000C212C"/>
    <w:rsid w:val="000C46EC"/>
    <w:rsid w:val="000C4EAA"/>
    <w:rsid w:val="000C648D"/>
    <w:rsid w:val="000C69C0"/>
    <w:rsid w:val="000C7428"/>
    <w:rsid w:val="000C7687"/>
    <w:rsid w:val="000D0D7C"/>
    <w:rsid w:val="000D3299"/>
    <w:rsid w:val="000D365A"/>
    <w:rsid w:val="000D3EEC"/>
    <w:rsid w:val="000D49A2"/>
    <w:rsid w:val="000E1BDC"/>
    <w:rsid w:val="000E332C"/>
    <w:rsid w:val="000E3A88"/>
    <w:rsid w:val="000E503C"/>
    <w:rsid w:val="000E514A"/>
    <w:rsid w:val="000E5C51"/>
    <w:rsid w:val="000E6AC9"/>
    <w:rsid w:val="000E755D"/>
    <w:rsid w:val="000E7EBF"/>
    <w:rsid w:val="000F04B4"/>
    <w:rsid w:val="000F174D"/>
    <w:rsid w:val="000F326D"/>
    <w:rsid w:val="000F5EBE"/>
    <w:rsid w:val="000F692F"/>
    <w:rsid w:val="000F75A6"/>
    <w:rsid w:val="000F77E1"/>
    <w:rsid w:val="00100E89"/>
    <w:rsid w:val="0010120E"/>
    <w:rsid w:val="0010398B"/>
    <w:rsid w:val="00105AEB"/>
    <w:rsid w:val="00105E18"/>
    <w:rsid w:val="001060DE"/>
    <w:rsid w:val="001071F9"/>
    <w:rsid w:val="0010791E"/>
    <w:rsid w:val="0011119F"/>
    <w:rsid w:val="00111619"/>
    <w:rsid w:val="00112DE4"/>
    <w:rsid w:val="00112E80"/>
    <w:rsid w:val="001153C3"/>
    <w:rsid w:val="00115801"/>
    <w:rsid w:val="00115D48"/>
    <w:rsid w:val="0011620E"/>
    <w:rsid w:val="0011631C"/>
    <w:rsid w:val="00116D0A"/>
    <w:rsid w:val="00117CEF"/>
    <w:rsid w:val="00120562"/>
    <w:rsid w:val="0012161F"/>
    <w:rsid w:val="00122FB5"/>
    <w:rsid w:val="0012368A"/>
    <w:rsid w:val="00123EDF"/>
    <w:rsid w:val="00126E89"/>
    <w:rsid w:val="00127551"/>
    <w:rsid w:val="001279F6"/>
    <w:rsid w:val="00127E3D"/>
    <w:rsid w:val="00130F58"/>
    <w:rsid w:val="00131292"/>
    <w:rsid w:val="001327C0"/>
    <w:rsid w:val="001328DB"/>
    <w:rsid w:val="00132DB6"/>
    <w:rsid w:val="00133C28"/>
    <w:rsid w:val="00134959"/>
    <w:rsid w:val="00134F3F"/>
    <w:rsid w:val="00136A1A"/>
    <w:rsid w:val="001377A2"/>
    <w:rsid w:val="00137D78"/>
    <w:rsid w:val="001403D8"/>
    <w:rsid w:val="001407B1"/>
    <w:rsid w:val="00141999"/>
    <w:rsid w:val="0014234C"/>
    <w:rsid w:val="00143205"/>
    <w:rsid w:val="00143828"/>
    <w:rsid w:val="001440C9"/>
    <w:rsid w:val="001440E4"/>
    <w:rsid w:val="00144600"/>
    <w:rsid w:val="001446AF"/>
    <w:rsid w:val="00144928"/>
    <w:rsid w:val="0014540B"/>
    <w:rsid w:val="00146810"/>
    <w:rsid w:val="00151DFA"/>
    <w:rsid w:val="0015205F"/>
    <w:rsid w:val="001523DB"/>
    <w:rsid w:val="00153496"/>
    <w:rsid w:val="00153AE1"/>
    <w:rsid w:val="00154A27"/>
    <w:rsid w:val="001569B8"/>
    <w:rsid w:val="00156BFF"/>
    <w:rsid w:val="00161F01"/>
    <w:rsid w:val="00164CDC"/>
    <w:rsid w:val="00164FB3"/>
    <w:rsid w:val="001664FB"/>
    <w:rsid w:val="00167A56"/>
    <w:rsid w:val="00170953"/>
    <w:rsid w:val="0017138F"/>
    <w:rsid w:val="001726D5"/>
    <w:rsid w:val="00173862"/>
    <w:rsid w:val="00174284"/>
    <w:rsid w:val="00175626"/>
    <w:rsid w:val="00175C46"/>
    <w:rsid w:val="00175E57"/>
    <w:rsid w:val="001766D4"/>
    <w:rsid w:val="00176D38"/>
    <w:rsid w:val="00177040"/>
    <w:rsid w:val="0017733F"/>
    <w:rsid w:val="001779A9"/>
    <w:rsid w:val="00181484"/>
    <w:rsid w:val="00182878"/>
    <w:rsid w:val="001829A7"/>
    <w:rsid w:val="00184A4B"/>
    <w:rsid w:val="00186C6A"/>
    <w:rsid w:val="001870B3"/>
    <w:rsid w:val="00187C27"/>
    <w:rsid w:val="00192567"/>
    <w:rsid w:val="001927FB"/>
    <w:rsid w:val="001945A4"/>
    <w:rsid w:val="00194A8B"/>
    <w:rsid w:val="00194BE6"/>
    <w:rsid w:val="001958EA"/>
    <w:rsid w:val="00195CFA"/>
    <w:rsid w:val="0019753F"/>
    <w:rsid w:val="00197F4E"/>
    <w:rsid w:val="001A159E"/>
    <w:rsid w:val="001A36D2"/>
    <w:rsid w:val="001A3EDF"/>
    <w:rsid w:val="001A457F"/>
    <w:rsid w:val="001B0776"/>
    <w:rsid w:val="001B0E11"/>
    <w:rsid w:val="001B65D4"/>
    <w:rsid w:val="001C07E2"/>
    <w:rsid w:val="001C15C7"/>
    <w:rsid w:val="001C39E0"/>
    <w:rsid w:val="001C3CDA"/>
    <w:rsid w:val="001C49E3"/>
    <w:rsid w:val="001C4EE3"/>
    <w:rsid w:val="001C523B"/>
    <w:rsid w:val="001C72F7"/>
    <w:rsid w:val="001C79D4"/>
    <w:rsid w:val="001D08BA"/>
    <w:rsid w:val="001D0AE7"/>
    <w:rsid w:val="001D22DC"/>
    <w:rsid w:val="001D3284"/>
    <w:rsid w:val="001D38C6"/>
    <w:rsid w:val="001D4CDE"/>
    <w:rsid w:val="001D5035"/>
    <w:rsid w:val="001E066A"/>
    <w:rsid w:val="001E27F6"/>
    <w:rsid w:val="001E31D9"/>
    <w:rsid w:val="001E340D"/>
    <w:rsid w:val="001E3AC2"/>
    <w:rsid w:val="001E4C3A"/>
    <w:rsid w:val="001E796E"/>
    <w:rsid w:val="001F0A91"/>
    <w:rsid w:val="001F0B22"/>
    <w:rsid w:val="001F0D33"/>
    <w:rsid w:val="001F100C"/>
    <w:rsid w:val="001F20C2"/>
    <w:rsid w:val="001F2493"/>
    <w:rsid w:val="001F381E"/>
    <w:rsid w:val="001F5504"/>
    <w:rsid w:val="001F7411"/>
    <w:rsid w:val="001F7B3C"/>
    <w:rsid w:val="002011B5"/>
    <w:rsid w:val="00201C8A"/>
    <w:rsid w:val="0020210F"/>
    <w:rsid w:val="00203F87"/>
    <w:rsid w:val="002043E7"/>
    <w:rsid w:val="00205C2C"/>
    <w:rsid w:val="00206C20"/>
    <w:rsid w:val="00206EF5"/>
    <w:rsid w:val="00207ABB"/>
    <w:rsid w:val="00210058"/>
    <w:rsid w:val="00210218"/>
    <w:rsid w:val="00211274"/>
    <w:rsid w:val="0021189E"/>
    <w:rsid w:val="00212407"/>
    <w:rsid w:val="00212A16"/>
    <w:rsid w:val="00214E71"/>
    <w:rsid w:val="00217D60"/>
    <w:rsid w:val="00217D8A"/>
    <w:rsid w:val="00224C38"/>
    <w:rsid w:val="00224FDB"/>
    <w:rsid w:val="002267FD"/>
    <w:rsid w:val="002302F9"/>
    <w:rsid w:val="00230363"/>
    <w:rsid w:val="00230CFB"/>
    <w:rsid w:val="00233D5C"/>
    <w:rsid w:val="00234CC6"/>
    <w:rsid w:val="002377B8"/>
    <w:rsid w:val="00237BC0"/>
    <w:rsid w:val="002400BD"/>
    <w:rsid w:val="0024154C"/>
    <w:rsid w:val="00242E87"/>
    <w:rsid w:val="00244300"/>
    <w:rsid w:val="002454C0"/>
    <w:rsid w:val="002462D1"/>
    <w:rsid w:val="00250BFD"/>
    <w:rsid w:val="00251C0E"/>
    <w:rsid w:val="002531C6"/>
    <w:rsid w:val="00253A56"/>
    <w:rsid w:val="002567C3"/>
    <w:rsid w:val="00260A7A"/>
    <w:rsid w:val="00261531"/>
    <w:rsid w:val="00262380"/>
    <w:rsid w:val="00263051"/>
    <w:rsid w:val="0026524F"/>
    <w:rsid w:val="00270739"/>
    <w:rsid w:val="002707B0"/>
    <w:rsid w:val="00275D2D"/>
    <w:rsid w:val="00276433"/>
    <w:rsid w:val="002769E8"/>
    <w:rsid w:val="00277092"/>
    <w:rsid w:val="002807EC"/>
    <w:rsid w:val="00280DD9"/>
    <w:rsid w:val="00281EE7"/>
    <w:rsid w:val="00282062"/>
    <w:rsid w:val="002830C7"/>
    <w:rsid w:val="00285182"/>
    <w:rsid w:val="00286DE0"/>
    <w:rsid w:val="00290587"/>
    <w:rsid w:val="00291229"/>
    <w:rsid w:val="00291DC5"/>
    <w:rsid w:val="002927BA"/>
    <w:rsid w:val="00292C63"/>
    <w:rsid w:val="002933E2"/>
    <w:rsid w:val="00295362"/>
    <w:rsid w:val="002A142B"/>
    <w:rsid w:val="002A144E"/>
    <w:rsid w:val="002A4BF1"/>
    <w:rsid w:val="002A5E90"/>
    <w:rsid w:val="002A5EAC"/>
    <w:rsid w:val="002A6D3B"/>
    <w:rsid w:val="002B0A29"/>
    <w:rsid w:val="002B3C80"/>
    <w:rsid w:val="002B4946"/>
    <w:rsid w:val="002B4B1A"/>
    <w:rsid w:val="002B5254"/>
    <w:rsid w:val="002B7B02"/>
    <w:rsid w:val="002C34B3"/>
    <w:rsid w:val="002C4256"/>
    <w:rsid w:val="002C4361"/>
    <w:rsid w:val="002C7511"/>
    <w:rsid w:val="002C7F70"/>
    <w:rsid w:val="002D2E24"/>
    <w:rsid w:val="002D3126"/>
    <w:rsid w:val="002D3E09"/>
    <w:rsid w:val="002D62A6"/>
    <w:rsid w:val="002E1F39"/>
    <w:rsid w:val="002E26F9"/>
    <w:rsid w:val="002E439F"/>
    <w:rsid w:val="002E4C8B"/>
    <w:rsid w:val="002E59A2"/>
    <w:rsid w:val="002E5F7A"/>
    <w:rsid w:val="002E612F"/>
    <w:rsid w:val="002F12DB"/>
    <w:rsid w:val="002F2BC0"/>
    <w:rsid w:val="002F3D72"/>
    <w:rsid w:val="002F4329"/>
    <w:rsid w:val="002F541A"/>
    <w:rsid w:val="002F788E"/>
    <w:rsid w:val="0030015C"/>
    <w:rsid w:val="0030034D"/>
    <w:rsid w:val="00300671"/>
    <w:rsid w:val="00301203"/>
    <w:rsid w:val="00301C4B"/>
    <w:rsid w:val="003027C0"/>
    <w:rsid w:val="00304901"/>
    <w:rsid w:val="00304BA3"/>
    <w:rsid w:val="00304E54"/>
    <w:rsid w:val="0030506F"/>
    <w:rsid w:val="00307127"/>
    <w:rsid w:val="00307D8F"/>
    <w:rsid w:val="00310BAF"/>
    <w:rsid w:val="003125F5"/>
    <w:rsid w:val="003139F4"/>
    <w:rsid w:val="003156E1"/>
    <w:rsid w:val="003171D0"/>
    <w:rsid w:val="00317D56"/>
    <w:rsid w:val="00320040"/>
    <w:rsid w:val="0032188C"/>
    <w:rsid w:val="00322BCC"/>
    <w:rsid w:val="00324209"/>
    <w:rsid w:val="00324D39"/>
    <w:rsid w:val="003269B0"/>
    <w:rsid w:val="00327491"/>
    <w:rsid w:val="00330A16"/>
    <w:rsid w:val="00330DCF"/>
    <w:rsid w:val="00330ED2"/>
    <w:rsid w:val="00331251"/>
    <w:rsid w:val="00332CBE"/>
    <w:rsid w:val="00334086"/>
    <w:rsid w:val="00336240"/>
    <w:rsid w:val="00336C43"/>
    <w:rsid w:val="00336C97"/>
    <w:rsid w:val="00340B03"/>
    <w:rsid w:val="00341149"/>
    <w:rsid w:val="0034177A"/>
    <w:rsid w:val="00342C22"/>
    <w:rsid w:val="00343F12"/>
    <w:rsid w:val="003444A2"/>
    <w:rsid w:val="00344B9A"/>
    <w:rsid w:val="0034653B"/>
    <w:rsid w:val="0034662B"/>
    <w:rsid w:val="00346ED2"/>
    <w:rsid w:val="00347D8E"/>
    <w:rsid w:val="003501D4"/>
    <w:rsid w:val="00350A72"/>
    <w:rsid w:val="00353444"/>
    <w:rsid w:val="003534CD"/>
    <w:rsid w:val="0035401E"/>
    <w:rsid w:val="003551DC"/>
    <w:rsid w:val="00355619"/>
    <w:rsid w:val="00355A0E"/>
    <w:rsid w:val="00356BE7"/>
    <w:rsid w:val="00357D14"/>
    <w:rsid w:val="003613A9"/>
    <w:rsid w:val="0036205E"/>
    <w:rsid w:val="00362357"/>
    <w:rsid w:val="00363E60"/>
    <w:rsid w:val="00364013"/>
    <w:rsid w:val="00364422"/>
    <w:rsid w:val="00364FC9"/>
    <w:rsid w:val="00365B29"/>
    <w:rsid w:val="00365EFB"/>
    <w:rsid w:val="003677EC"/>
    <w:rsid w:val="003706F0"/>
    <w:rsid w:val="00372F76"/>
    <w:rsid w:val="00374270"/>
    <w:rsid w:val="0037437D"/>
    <w:rsid w:val="0037482C"/>
    <w:rsid w:val="0037608D"/>
    <w:rsid w:val="00376591"/>
    <w:rsid w:val="003766A8"/>
    <w:rsid w:val="0037671E"/>
    <w:rsid w:val="003822B6"/>
    <w:rsid w:val="00384999"/>
    <w:rsid w:val="00384F06"/>
    <w:rsid w:val="003855CA"/>
    <w:rsid w:val="0038787C"/>
    <w:rsid w:val="00387DC1"/>
    <w:rsid w:val="00390A6C"/>
    <w:rsid w:val="00390F61"/>
    <w:rsid w:val="00391C23"/>
    <w:rsid w:val="0039357A"/>
    <w:rsid w:val="0039495E"/>
    <w:rsid w:val="00394D3D"/>
    <w:rsid w:val="00395C46"/>
    <w:rsid w:val="003960DB"/>
    <w:rsid w:val="00397F80"/>
    <w:rsid w:val="003A1AB5"/>
    <w:rsid w:val="003A3072"/>
    <w:rsid w:val="003A3B65"/>
    <w:rsid w:val="003A5D39"/>
    <w:rsid w:val="003A7EFC"/>
    <w:rsid w:val="003B1406"/>
    <w:rsid w:val="003B1465"/>
    <w:rsid w:val="003B160E"/>
    <w:rsid w:val="003B1BA1"/>
    <w:rsid w:val="003B47EB"/>
    <w:rsid w:val="003B481C"/>
    <w:rsid w:val="003B5B88"/>
    <w:rsid w:val="003B752E"/>
    <w:rsid w:val="003C0A45"/>
    <w:rsid w:val="003C23C8"/>
    <w:rsid w:val="003C29B3"/>
    <w:rsid w:val="003C4947"/>
    <w:rsid w:val="003C4A47"/>
    <w:rsid w:val="003C50A1"/>
    <w:rsid w:val="003C5107"/>
    <w:rsid w:val="003C786C"/>
    <w:rsid w:val="003D0285"/>
    <w:rsid w:val="003D14E4"/>
    <w:rsid w:val="003D2C23"/>
    <w:rsid w:val="003D352C"/>
    <w:rsid w:val="003D429C"/>
    <w:rsid w:val="003D5D7F"/>
    <w:rsid w:val="003D6081"/>
    <w:rsid w:val="003D65F1"/>
    <w:rsid w:val="003D6CC4"/>
    <w:rsid w:val="003D78AA"/>
    <w:rsid w:val="003E0899"/>
    <w:rsid w:val="003E3B4D"/>
    <w:rsid w:val="003E4302"/>
    <w:rsid w:val="003E469C"/>
    <w:rsid w:val="003E5A6D"/>
    <w:rsid w:val="003E66EE"/>
    <w:rsid w:val="003E7B49"/>
    <w:rsid w:val="003E7F6C"/>
    <w:rsid w:val="003F10B5"/>
    <w:rsid w:val="003F1A92"/>
    <w:rsid w:val="003F292A"/>
    <w:rsid w:val="003F4ACF"/>
    <w:rsid w:val="003F4C2E"/>
    <w:rsid w:val="003F4FF8"/>
    <w:rsid w:val="003F5070"/>
    <w:rsid w:val="003F6274"/>
    <w:rsid w:val="004021BB"/>
    <w:rsid w:val="00402525"/>
    <w:rsid w:val="0040422A"/>
    <w:rsid w:val="00405EE6"/>
    <w:rsid w:val="00407DD0"/>
    <w:rsid w:val="004101DF"/>
    <w:rsid w:val="00410BEA"/>
    <w:rsid w:val="00411072"/>
    <w:rsid w:val="00412378"/>
    <w:rsid w:val="004171E5"/>
    <w:rsid w:val="0042302D"/>
    <w:rsid w:val="00423D66"/>
    <w:rsid w:val="00424648"/>
    <w:rsid w:val="00424DEB"/>
    <w:rsid w:val="00425A66"/>
    <w:rsid w:val="004270A3"/>
    <w:rsid w:val="0042719D"/>
    <w:rsid w:val="00427770"/>
    <w:rsid w:val="00430A4D"/>
    <w:rsid w:val="0043154C"/>
    <w:rsid w:val="00432102"/>
    <w:rsid w:val="004324E3"/>
    <w:rsid w:val="00434501"/>
    <w:rsid w:val="004359A8"/>
    <w:rsid w:val="004359DE"/>
    <w:rsid w:val="004361A5"/>
    <w:rsid w:val="00440A6B"/>
    <w:rsid w:val="004422C1"/>
    <w:rsid w:val="004422EF"/>
    <w:rsid w:val="00442C77"/>
    <w:rsid w:val="00443C56"/>
    <w:rsid w:val="00444B45"/>
    <w:rsid w:val="00446B9D"/>
    <w:rsid w:val="00446BD4"/>
    <w:rsid w:val="00450E9D"/>
    <w:rsid w:val="00451946"/>
    <w:rsid w:val="00451A21"/>
    <w:rsid w:val="00453881"/>
    <w:rsid w:val="00453F3F"/>
    <w:rsid w:val="00454047"/>
    <w:rsid w:val="004540A3"/>
    <w:rsid w:val="00454531"/>
    <w:rsid w:val="00454649"/>
    <w:rsid w:val="00455377"/>
    <w:rsid w:val="00456F63"/>
    <w:rsid w:val="004618EC"/>
    <w:rsid w:val="00463394"/>
    <w:rsid w:val="00463A29"/>
    <w:rsid w:val="00463C72"/>
    <w:rsid w:val="00466650"/>
    <w:rsid w:val="0046745E"/>
    <w:rsid w:val="00467E40"/>
    <w:rsid w:val="0047038E"/>
    <w:rsid w:val="00471FDF"/>
    <w:rsid w:val="0047616B"/>
    <w:rsid w:val="00476CDE"/>
    <w:rsid w:val="004803D0"/>
    <w:rsid w:val="00480BCE"/>
    <w:rsid w:val="004819D4"/>
    <w:rsid w:val="00482F60"/>
    <w:rsid w:val="00483515"/>
    <w:rsid w:val="00483E73"/>
    <w:rsid w:val="00485107"/>
    <w:rsid w:val="00486626"/>
    <w:rsid w:val="00492246"/>
    <w:rsid w:val="00492A78"/>
    <w:rsid w:val="00492D50"/>
    <w:rsid w:val="00492D90"/>
    <w:rsid w:val="00493F32"/>
    <w:rsid w:val="00495CB5"/>
    <w:rsid w:val="00496CEB"/>
    <w:rsid w:val="004975D5"/>
    <w:rsid w:val="0049794C"/>
    <w:rsid w:val="004A018D"/>
    <w:rsid w:val="004A1E00"/>
    <w:rsid w:val="004A375F"/>
    <w:rsid w:val="004A4102"/>
    <w:rsid w:val="004A4C40"/>
    <w:rsid w:val="004A584D"/>
    <w:rsid w:val="004A7D09"/>
    <w:rsid w:val="004B03DF"/>
    <w:rsid w:val="004B0BC6"/>
    <w:rsid w:val="004B1376"/>
    <w:rsid w:val="004B137A"/>
    <w:rsid w:val="004B1E2F"/>
    <w:rsid w:val="004B2007"/>
    <w:rsid w:val="004B6DB4"/>
    <w:rsid w:val="004C104A"/>
    <w:rsid w:val="004C1AFD"/>
    <w:rsid w:val="004C3AD1"/>
    <w:rsid w:val="004C47D0"/>
    <w:rsid w:val="004C5E25"/>
    <w:rsid w:val="004C7065"/>
    <w:rsid w:val="004C71F8"/>
    <w:rsid w:val="004D0741"/>
    <w:rsid w:val="004D24C2"/>
    <w:rsid w:val="004D48DB"/>
    <w:rsid w:val="004D5E56"/>
    <w:rsid w:val="004D7343"/>
    <w:rsid w:val="004D753B"/>
    <w:rsid w:val="004D7621"/>
    <w:rsid w:val="004E119D"/>
    <w:rsid w:val="004E226B"/>
    <w:rsid w:val="004E32E7"/>
    <w:rsid w:val="004E367B"/>
    <w:rsid w:val="004E5441"/>
    <w:rsid w:val="004E5FD6"/>
    <w:rsid w:val="004E7AE9"/>
    <w:rsid w:val="004F3954"/>
    <w:rsid w:val="004F4A1C"/>
    <w:rsid w:val="004F63F6"/>
    <w:rsid w:val="00501149"/>
    <w:rsid w:val="005019F9"/>
    <w:rsid w:val="005052AA"/>
    <w:rsid w:val="0050658B"/>
    <w:rsid w:val="00506B4D"/>
    <w:rsid w:val="00506CFB"/>
    <w:rsid w:val="005072D8"/>
    <w:rsid w:val="00507906"/>
    <w:rsid w:val="00510006"/>
    <w:rsid w:val="00510BB9"/>
    <w:rsid w:val="0051186A"/>
    <w:rsid w:val="005121D6"/>
    <w:rsid w:val="00512214"/>
    <w:rsid w:val="00516327"/>
    <w:rsid w:val="00517962"/>
    <w:rsid w:val="005179B1"/>
    <w:rsid w:val="0052071A"/>
    <w:rsid w:val="005226DC"/>
    <w:rsid w:val="0052323B"/>
    <w:rsid w:val="00524327"/>
    <w:rsid w:val="00524A38"/>
    <w:rsid w:val="0052667E"/>
    <w:rsid w:val="00526E38"/>
    <w:rsid w:val="00530285"/>
    <w:rsid w:val="00530DE4"/>
    <w:rsid w:val="005312B3"/>
    <w:rsid w:val="00531333"/>
    <w:rsid w:val="00531766"/>
    <w:rsid w:val="00531D1D"/>
    <w:rsid w:val="0053217B"/>
    <w:rsid w:val="00532698"/>
    <w:rsid w:val="00532E4F"/>
    <w:rsid w:val="0053348E"/>
    <w:rsid w:val="005403B8"/>
    <w:rsid w:val="00540EE4"/>
    <w:rsid w:val="00546C33"/>
    <w:rsid w:val="005476B7"/>
    <w:rsid w:val="00553EB5"/>
    <w:rsid w:val="005542D2"/>
    <w:rsid w:val="00554406"/>
    <w:rsid w:val="0055648A"/>
    <w:rsid w:val="00556934"/>
    <w:rsid w:val="0055793A"/>
    <w:rsid w:val="005602D1"/>
    <w:rsid w:val="00561D38"/>
    <w:rsid w:val="005621A0"/>
    <w:rsid w:val="00562482"/>
    <w:rsid w:val="00564271"/>
    <w:rsid w:val="00567C25"/>
    <w:rsid w:val="005704CA"/>
    <w:rsid w:val="00570BF4"/>
    <w:rsid w:val="00572596"/>
    <w:rsid w:val="00573C5D"/>
    <w:rsid w:val="005775AD"/>
    <w:rsid w:val="00581DC5"/>
    <w:rsid w:val="00582252"/>
    <w:rsid w:val="005840D5"/>
    <w:rsid w:val="00584CB1"/>
    <w:rsid w:val="00590224"/>
    <w:rsid w:val="00590AC9"/>
    <w:rsid w:val="00592C3A"/>
    <w:rsid w:val="0059327D"/>
    <w:rsid w:val="0059462E"/>
    <w:rsid w:val="005951E6"/>
    <w:rsid w:val="00595549"/>
    <w:rsid w:val="005A039B"/>
    <w:rsid w:val="005A17BE"/>
    <w:rsid w:val="005A238E"/>
    <w:rsid w:val="005A23EA"/>
    <w:rsid w:val="005A4338"/>
    <w:rsid w:val="005A718C"/>
    <w:rsid w:val="005A7289"/>
    <w:rsid w:val="005A7423"/>
    <w:rsid w:val="005A7899"/>
    <w:rsid w:val="005A7BAF"/>
    <w:rsid w:val="005B05FC"/>
    <w:rsid w:val="005B19C4"/>
    <w:rsid w:val="005B2091"/>
    <w:rsid w:val="005B245E"/>
    <w:rsid w:val="005B2512"/>
    <w:rsid w:val="005B3983"/>
    <w:rsid w:val="005B4362"/>
    <w:rsid w:val="005B45DF"/>
    <w:rsid w:val="005B50AC"/>
    <w:rsid w:val="005B53CA"/>
    <w:rsid w:val="005C04E0"/>
    <w:rsid w:val="005C24F4"/>
    <w:rsid w:val="005C4399"/>
    <w:rsid w:val="005C5D9B"/>
    <w:rsid w:val="005D05E6"/>
    <w:rsid w:val="005D1DB2"/>
    <w:rsid w:val="005D4759"/>
    <w:rsid w:val="005D4B62"/>
    <w:rsid w:val="005D5B5D"/>
    <w:rsid w:val="005D6254"/>
    <w:rsid w:val="005D68F2"/>
    <w:rsid w:val="005E2F30"/>
    <w:rsid w:val="005E437A"/>
    <w:rsid w:val="005E66BF"/>
    <w:rsid w:val="005E78BB"/>
    <w:rsid w:val="005F0516"/>
    <w:rsid w:val="005F2C7F"/>
    <w:rsid w:val="005F3F9A"/>
    <w:rsid w:val="005F6651"/>
    <w:rsid w:val="005F6BC2"/>
    <w:rsid w:val="005F7E01"/>
    <w:rsid w:val="00601A32"/>
    <w:rsid w:val="0060207F"/>
    <w:rsid w:val="0060241A"/>
    <w:rsid w:val="006024C1"/>
    <w:rsid w:val="00604E3C"/>
    <w:rsid w:val="00604EA1"/>
    <w:rsid w:val="00604F3E"/>
    <w:rsid w:val="00605621"/>
    <w:rsid w:val="00606558"/>
    <w:rsid w:val="006119FD"/>
    <w:rsid w:val="00612E3A"/>
    <w:rsid w:val="006159F4"/>
    <w:rsid w:val="00616052"/>
    <w:rsid w:val="00616131"/>
    <w:rsid w:val="0061732A"/>
    <w:rsid w:val="00622DB0"/>
    <w:rsid w:val="006234AB"/>
    <w:rsid w:val="006255B2"/>
    <w:rsid w:val="00626456"/>
    <w:rsid w:val="00626743"/>
    <w:rsid w:val="006275E5"/>
    <w:rsid w:val="00631AEE"/>
    <w:rsid w:val="006334A4"/>
    <w:rsid w:val="006345A0"/>
    <w:rsid w:val="0063721A"/>
    <w:rsid w:val="00637CDB"/>
    <w:rsid w:val="00637F18"/>
    <w:rsid w:val="006405D0"/>
    <w:rsid w:val="006411CD"/>
    <w:rsid w:val="0064145F"/>
    <w:rsid w:val="0064195F"/>
    <w:rsid w:val="00642183"/>
    <w:rsid w:val="00642543"/>
    <w:rsid w:val="00642A7F"/>
    <w:rsid w:val="00643286"/>
    <w:rsid w:val="00644B25"/>
    <w:rsid w:val="00644DF8"/>
    <w:rsid w:val="00645590"/>
    <w:rsid w:val="00645F0A"/>
    <w:rsid w:val="00645F23"/>
    <w:rsid w:val="0064617E"/>
    <w:rsid w:val="006505C2"/>
    <w:rsid w:val="0065098D"/>
    <w:rsid w:val="00650F09"/>
    <w:rsid w:val="00651A2C"/>
    <w:rsid w:val="00651E26"/>
    <w:rsid w:val="00654058"/>
    <w:rsid w:val="006543C4"/>
    <w:rsid w:val="00654727"/>
    <w:rsid w:val="00654DDD"/>
    <w:rsid w:val="00656855"/>
    <w:rsid w:val="00660BC4"/>
    <w:rsid w:val="006612AE"/>
    <w:rsid w:val="0066490A"/>
    <w:rsid w:val="0067000C"/>
    <w:rsid w:val="00672AB7"/>
    <w:rsid w:val="00673C69"/>
    <w:rsid w:val="00674C8E"/>
    <w:rsid w:val="00676605"/>
    <w:rsid w:val="006811F7"/>
    <w:rsid w:val="006815E1"/>
    <w:rsid w:val="00684868"/>
    <w:rsid w:val="00684CA9"/>
    <w:rsid w:val="00684D92"/>
    <w:rsid w:val="00684F2E"/>
    <w:rsid w:val="006863D9"/>
    <w:rsid w:val="00686644"/>
    <w:rsid w:val="00686F08"/>
    <w:rsid w:val="00687097"/>
    <w:rsid w:val="00687B0C"/>
    <w:rsid w:val="00690E1C"/>
    <w:rsid w:val="006945AF"/>
    <w:rsid w:val="00694B8E"/>
    <w:rsid w:val="0069580C"/>
    <w:rsid w:val="00695DFE"/>
    <w:rsid w:val="00696EB0"/>
    <w:rsid w:val="00697478"/>
    <w:rsid w:val="00697726"/>
    <w:rsid w:val="006A2A11"/>
    <w:rsid w:val="006A31AC"/>
    <w:rsid w:val="006A50D9"/>
    <w:rsid w:val="006A53B9"/>
    <w:rsid w:val="006B00B2"/>
    <w:rsid w:val="006B17B4"/>
    <w:rsid w:val="006B26DC"/>
    <w:rsid w:val="006B5DE4"/>
    <w:rsid w:val="006B78B9"/>
    <w:rsid w:val="006C0C9A"/>
    <w:rsid w:val="006C0E0F"/>
    <w:rsid w:val="006C25F8"/>
    <w:rsid w:val="006C4CAB"/>
    <w:rsid w:val="006D02D1"/>
    <w:rsid w:val="006D17DD"/>
    <w:rsid w:val="006D2FDE"/>
    <w:rsid w:val="006D47E6"/>
    <w:rsid w:val="006D72F3"/>
    <w:rsid w:val="006D762B"/>
    <w:rsid w:val="006E0606"/>
    <w:rsid w:val="006E37D7"/>
    <w:rsid w:val="006E3A26"/>
    <w:rsid w:val="006E6162"/>
    <w:rsid w:val="006E6A87"/>
    <w:rsid w:val="006E7067"/>
    <w:rsid w:val="006E7C7D"/>
    <w:rsid w:val="006F1877"/>
    <w:rsid w:val="006F1E77"/>
    <w:rsid w:val="006F374C"/>
    <w:rsid w:val="006F3C96"/>
    <w:rsid w:val="006F4BBE"/>
    <w:rsid w:val="006F57BC"/>
    <w:rsid w:val="006F6128"/>
    <w:rsid w:val="006F7FF1"/>
    <w:rsid w:val="00700E06"/>
    <w:rsid w:val="0070227E"/>
    <w:rsid w:val="00702BC6"/>
    <w:rsid w:val="007038B8"/>
    <w:rsid w:val="00703B71"/>
    <w:rsid w:val="00704358"/>
    <w:rsid w:val="0070466B"/>
    <w:rsid w:val="0070533B"/>
    <w:rsid w:val="00706588"/>
    <w:rsid w:val="00707F99"/>
    <w:rsid w:val="00710260"/>
    <w:rsid w:val="00710A32"/>
    <w:rsid w:val="00710EF4"/>
    <w:rsid w:val="00711210"/>
    <w:rsid w:val="00712109"/>
    <w:rsid w:val="00712634"/>
    <w:rsid w:val="00712C86"/>
    <w:rsid w:val="0071343D"/>
    <w:rsid w:val="007135D1"/>
    <w:rsid w:val="00713E01"/>
    <w:rsid w:val="007152A6"/>
    <w:rsid w:val="00715A71"/>
    <w:rsid w:val="00716FED"/>
    <w:rsid w:val="0071732C"/>
    <w:rsid w:val="00717D5F"/>
    <w:rsid w:val="0072027F"/>
    <w:rsid w:val="00721BA3"/>
    <w:rsid w:val="00723612"/>
    <w:rsid w:val="00726A64"/>
    <w:rsid w:val="00727741"/>
    <w:rsid w:val="00727EB8"/>
    <w:rsid w:val="00733C8B"/>
    <w:rsid w:val="00734644"/>
    <w:rsid w:val="00736C16"/>
    <w:rsid w:val="00742375"/>
    <w:rsid w:val="00743A0C"/>
    <w:rsid w:val="00744F6A"/>
    <w:rsid w:val="00746386"/>
    <w:rsid w:val="00747153"/>
    <w:rsid w:val="00752470"/>
    <w:rsid w:val="00752B3A"/>
    <w:rsid w:val="00754A5D"/>
    <w:rsid w:val="00754CDF"/>
    <w:rsid w:val="00754F1F"/>
    <w:rsid w:val="00755B35"/>
    <w:rsid w:val="00756C75"/>
    <w:rsid w:val="0075764F"/>
    <w:rsid w:val="00757CE2"/>
    <w:rsid w:val="00760A79"/>
    <w:rsid w:val="007621BE"/>
    <w:rsid w:val="007630F7"/>
    <w:rsid w:val="00764F22"/>
    <w:rsid w:val="0076626F"/>
    <w:rsid w:val="007667C7"/>
    <w:rsid w:val="00766B2D"/>
    <w:rsid w:val="0076713D"/>
    <w:rsid w:val="007672C8"/>
    <w:rsid w:val="00767452"/>
    <w:rsid w:val="00767830"/>
    <w:rsid w:val="00767E18"/>
    <w:rsid w:val="00770537"/>
    <w:rsid w:val="00770B99"/>
    <w:rsid w:val="0077189D"/>
    <w:rsid w:val="0077196C"/>
    <w:rsid w:val="00774989"/>
    <w:rsid w:val="007749A4"/>
    <w:rsid w:val="0077659B"/>
    <w:rsid w:val="00777431"/>
    <w:rsid w:val="00777D52"/>
    <w:rsid w:val="00780231"/>
    <w:rsid w:val="00780E9E"/>
    <w:rsid w:val="00781C07"/>
    <w:rsid w:val="007825F9"/>
    <w:rsid w:val="00783A2B"/>
    <w:rsid w:val="007844D2"/>
    <w:rsid w:val="00784647"/>
    <w:rsid w:val="00785084"/>
    <w:rsid w:val="007852B7"/>
    <w:rsid w:val="00785C24"/>
    <w:rsid w:val="00786C76"/>
    <w:rsid w:val="007871C3"/>
    <w:rsid w:val="00787281"/>
    <w:rsid w:val="007874A7"/>
    <w:rsid w:val="00790494"/>
    <w:rsid w:val="007913D5"/>
    <w:rsid w:val="00791433"/>
    <w:rsid w:val="00791598"/>
    <w:rsid w:val="0079335F"/>
    <w:rsid w:val="0079518F"/>
    <w:rsid w:val="00797298"/>
    <w:rsid w:val="007A026D"/>
    <w:rsid w:val="007A10E0"/>
    <w:rsid w:val="007A18EE"/>
    <w:rsid w:val="007A2B27"/>
    <w:rsid w:val="007A3F35"/>
    <w:rsid w:val="007A6CB3"/>
    <w:rsid w:val="007A73C6"/>
    <w:rsid w:val="007B231F"/>
    <w:rsid w:val="007B37F3"/>
    <w:rsid w:val="007B3F5C"/>
    <w:rsid w:val="007B5F79"/>
    <w:rsid w:val="007B65B1"/>
    <w:rsid w:val="007B7F95"/>
    <w:rsid w:val="007C1E1E"/>
    <w:rsid w:val="007C272B"/>
    <w:rsid w:val="007C3EF9"/>
    <w:rsid w:val="007C474F"/>
    <w:rsid w:val="007C4808"/>
    <w:rsid w:val="007C6BEB"/>
    <w:rsid w:val="007C7A4D"/>
    <w:rsid w:val="007C7E8D"/>
    <w:rsid w:val="007D1EF3"/>
    <w:rsid w:val="007D487D"/>
    <w:rsid w:val="007D502A"/>
    <w:rsid w:val="007D66F5"/>
    <w:rsid w:val="007D74E7"/>
    <w:rsid w:val="007D7867"/>
    <w:rsid w:val="007D7EA4"/>
    <w:rsid w:val="007E421A"/>
    <w:rsid w:val="007E429B"/>
    <w:rsid w:val="007E4A98"/>
    <w:rsid w:val="007E4AA3"/>
    <w:rsid w:val="007E5662"/>
    <w:rsid w:val="007E6D55"/>
    <w:rsid w:val="007F0F3C"/>
    <w:rsid w:val="007F2888"/>
    <w:rsid w:val="007F2A6D"/>
    <w:rsid w:val="007F3512"/>
    <w:rsid w:val="007F351A"/>
    <w:rsid w:val="007F3A7B"/>
    <w:rsid w:val="007F7AD7"/>
    <w:rsid w:val="008002DA"/>
    <w:rsid w:val="00800487"/>
    <w:rsid w:val="008027E6"/>
    <w:rsid w:val="0080399F"/>
    <w:rsid w:val="00804EB9"/>
    <w:rsid w:val="00805A0B"/>
    <w:rsid w:val="00805ACA"/>
    <w:rsid w:val="00805BFC"/>
    <w:rsid w:val="00807BAB"/>
    <w:rsid w:val="00813F52"/>
    <w:rsid w:val="00814F15"/>
    <w:rsid w:val="00815B73"/>
    <w:rsid w:val="00815BC0"/>
    <w:rsid w:val="0081603A"/>
    <w:rsid w:val="008162FE"/>
    <w:rsid w:val="00817FD5"/>
    <w:rsid w:val="00821177"/>
    <w:rsid w:val="008237E3"/>
    <w:rsid w:val="008241FA"/>
    <w:rsid w:val="008242DC"/>
    <w:rsid w:val="0082539E"/>
    <w:rsid w:val="00825EDC"/>
    <w:rsid w:val="00825EFC"/>
    <w:rsid w:val="0082767A"/>
    <w:rsid w:val="00832081"/>
    <w:rsid w:val="00832483"/>
    <w:rsid w:val="00833BCA"/>
    <w:rsid w:val="0083538A"/>
    <w:rsid w:val="008362A9"/>
    <w:rsid w:val="00837188"/>
    <w:rsid w:val="0083751A"/>
    <w:rsid w:val="00840233"/>
    <w:rsid w:val="0084023F"/>
    <w:rsid w:val="00840DC1"/>
    <w:rsid w:val="00841D31"/>
    <w:rsid w:val="00841E1A"/>
    <w:rsid w:val="00843BA5"/>
    <w:rsid w:val="00843D84"/>
    <w:rsid w:val="00844853"/>
    <w:rsid w:val="0084700F"/>
    <w:rsid w:val="008505FF"/>
    <w:rsid w:val="00851464"/>
    <w:rsid w:val="00851478"/>
    <w:rsid w:val="008514F7"/>
    <w:rsid w:val="00852665"/>
    <w:rsid w:val="00853844"/>
    <w:rsid w:val="00853D7C"/>
    <w:rsid w:val="00856C46"/>
    <w:rsid w:val="00856FD6"/>
    <w:rsid w:val="00857270"/>
    <w:rsid w:val="00860622"/>
    <w:rsid w:val="0086189F"/>
    <w:rsid w:val="00861ABD"/>
    <w:rsid w:val="00861BC6"/>
    <w:rsid w:val="0086376B"/>
    <w:rsid w:val="00864994"/>
    <w:rsid w:val="00865B21"/>
    <w:rsid w:val="00865E36"/>
    <w:rsid w:val="00867331"/>
    <w:rsid w:val="0087118F"/>
    <w:rsid w:val="008744F2"/>
    <w:rsid w:val="00876819"/>
    <w:rsid w:val="00877D6E"/>
    <w:rsid w:val="0088007A"/>
    <w:rsid w:val="00880BD4"/>
    <w:rsid w:val="00881B65"/>
    <w:rsid w:val="008834B0"/>
    <w:rsid w:val="0088381C"/>
    <w:rsid w:val="00884DC9"/>
    <w:rsid w:val="00884DD9"/>
    <w:rsid w:val="0088566E"/>
    <w:rsid w:val="008857E6"/>
    <w:rsid w:val="00885A9D"/>
    <w:rsid w:val="00887785"/>
    <w:rsid w:val="00890969"/>
    <w:rsid w:val="00892207"/>
    <w:rsid w:val="0089301E"/>
    <w:rsid w:val="00893B2C"/>
    <w:rsid w:val="00893C67"/>
    <w:rsid w:val="0089572F"/>
    <w:rsid w:val="00897A12"/>
    <w:rsid w:val="008A32D5"/>
    <w:rsid w:val="008A39F1"/>
    <w:rsid w:val="008A3FDD"/>
    <w:rsid w:val="008A5FB2"/>
    <w:rsid w:val="008A65F6"/>
    <w:rsid w:val="008B03C5"/>
    <w:rsid w:val="008B06C6"/>
    <w:rsid w:val="008B0DE5"/>
    <w:rsid w:val="008B1F54"/>
    <w:rsid w:val="008B22A3"/>
    <w:rsid w:val="008B289D"/>
    <w:rsid w:val="008B2D4F"/>
    <w:rsid w:val="008B512D"/>
    <w:rsid w:val="008B6C21"/>
    <w:rsid w:val="008B7B8D"/>
    <w:rsid w:val="008C55C1"/>
    <w:rsid w:val="008C7060"/>
    <w:rsid w:val="008C7478"/>
    <w:rsid w:val="008D03FE"/>
    <w:rsid w:val="008D1211"/>
    <w:rsid w:val="008D1894"/>
    <w:rsid w:val="008D2DB6"/>
    <w:rsid w:val="008D35F0"/>
    <w:rsid w:val="008D5C7B"/>
    <w:rsid w:val="008D64EA"/>
    <w:rsid w:val="008D6FED"/>
    <w:rsid w:val="008D7542"/>
    <w:rsid w:val="008E07DB"/>
    <w:rsid w:val="008E1631"/>
    <w:rsid w:val="008E1ABA"/>
    <w:rsid w:val="008E200C"/>
    <w:rsid w:val="008E3C4D"/>
    <w:rsid w:val="008E3E80"/>
    <w:rsid w:val="008E4610"/>
    <w:rsid w:val="008E5CEC"/>
    <w:rsid w:val="008E62B2"/>
    <w:rsid w:val="008F131C"/>
    <w:rsid w:val="008F1443"/>
    <w:rsid w:val="008F16E6"/>
    <w:rsid w:val="008F1D13"/>
    <w:rsid w:val="008F308E"/>
    <w:rsid w:val="008F736F"/>
    <w:rsid w:val="008F7BD1"/>
    <w:rsid w:val="00900360"/>
    <w:rsid w:val="0090260D"/>
    <w:rsid w:val="00906149"/>
    <w:rsid w:val="00906DF8"/>
    <w:rsid w:val="00907DF7"/>
    <w:rsid w:val="009112AD"/>
    <w:rsid w:val="00914F1B"/>
    <w:rsid w:val="00915121"/>
    <w:rsid w:val="009177C1"/>
    <w:rsid w:val="00920950"/>
    <w:rsid w:val="00921640"/>
    <w:rsid w:val="0092640E"/>
    <w:rsid w:val="0092642D"/>
    <w:rsid w:val="00927125"/>
    <w:rsid w:val="00927606"/>
    <w:rsid w:val="009302B3"/>
    <w:rsid w:val="00930479"/>
    <w:rsid w:val="00933C4F"/>
    <w:rsid w:val="0093431C"/>
    <w:rsid w:val="00934663"/>
    <w:rsid w:val="00934A01"/>
    <w:rsid w:val="00935BD6"/>
    <w:rsid w:val="00935C1B"/>
    <w:rsid w:val="00936DFA"/>
    <w:rsid w:val="00940D22"/>
    <w:rsid w:val="00940E8C"/>
    <w:rsid w:val="00941626"/>
    <w:rsid w:val="00941C2D"/>
    <w:rsid w:val="00941E8A"/>
    <w:rsid w:val="0094221D"/>
    <w:rsid w:val="009424EC"/>
    <w:rsid w:val="0094260F"/>
    <w:rsid w:val="009430ED"/>
    <w:rsid w:val="00944199"/>
    <w:rsid w:val="00944BFE"/>
    <w:rsid w:val="00945615"/>
    <w:rsid w:val="00946000"/>
    <w:rsid w:val="009506CC"/>
    <w:rsid w:val="009524E3"/>
    <w:rsid w:val="00956593"/>
    <w:rsid w:val="00956599"/>
    <w:rsid w:val="00956D5F"/>
    <w:rsid w:val="00957F97"/>
    <w:rsid w:val="009611DD"/>
    <w:rsid w:val="00962B81"/>
    <w:rsid w:val="00964BAB"/>
    <w:rsid w:val="0096534E"/>
    <w:rsid w:val="009665B3"/>
    <w:rsid w:val="00966DBF"/>
    <w:rsid w:val="00971611"/>
    <w:rsid w:val="009727BB"/>
    <w:rsid w:val="00972B44"/>
    <w:rsid w:val="0097356E"/>
    <w:rsid w:val="0097453B"/>
    <w:rsid w:val="00976B47"/>
    <w:rsid w:val="00976F57"/>
    <w:rsid w:val="0098024A"/>
    <w:rsid w:val="00983AED"/>
    <w:rsid w:val="00987305"/>
    <w:rsid w:val="00990E84"/>
    <w:rsid w:val="0099125C"/>
    <w:rsid w:val="00991958"/>
    <w:rsid w:val="00992BFD"/>
    <w:rsid w:val="00992D19"/>
    <w:rsid w:val="00992F93"/>
    <w:rsid w:val="00995870"/>
    <w:rsid w:val="00995FDC"/>
    <w:rsid w:val="009A20DC"/>
    <w:rsid w:val="009A2214"/>
    <w:rsid w:val="009A25B5"/>
    <w:rsid w:val="009A2760"/>
    <w:rsid w:val="009A2A5A"/>
    <w:rsid w:val="009A4524"/>
    <w:rsid w:val="009A541E"/>
    <w:rsid w:val="009A606D"/>
    <w:rsid w:val="009A6B79"/>
    <w:rsid w:val="009A701F"/>
    <w:rsid w:val="009A7109"/>
    <w:rsid w:val="009A71C3"/>
    <w:rsid w:val="009A71EB"/>
    <w:rsid w:val="009A7D8F"/>
    <w:rsid w:val="009B198B"/>
    <w:rsid w:val="009B4DC3"/>
    <w:rsid w:val="009B50DE"/>
    <w:rsid w:val="009B5E33"/>
    <w:rsid w:val="009B6090"/>
    <w:rsid w:val="009B6E68"/>
    <w:rsid w:val="009B706B"/>
    <w:rsid w:val="009C0ED8"/>
    <w:rsid w:val="009C12AE"/>
    <w:rsid w:val="009C1C1E"/>
    <w:rsid w:val="009C1CC2"/>
    <w:rsid w:val="009C229D"/>
    <w:rsid w:val="009C3820"/>
    <w:rsid w:val="009C38EA"/>
    <w:rsid w:val="009D0908"/>
    <w:rsid w:val="009D1FA7"/>
    <w:rsid w:val="009D2528"/>
    <w:rsid w:val="009D3115"/>
    <w:rsid w:val="009D4E75"/>
    <w:rsid w:val="009D4EF3"/>
    <w:rsid w:val="009D5F98"/>
    <w:rsid w:val="009D6B4A"/>
    <w:rsid w:val="009E2A76"/>
    <w:rsid w:val="009E5162"/>
    <w:rsid w:val="009E5289"/>
    <w:rsid w:val="009E58F2"/>
    <w:rsid w:val="009F09B7"/>
    <w:rsid w:val="009F2EA4"/>
    <w:rsid w:val="009F5694"/>
    <w:rsid w:val="009F58ED"/>
    <w:rsid w:val="009F6628"/>
    <w:rsid w:val="00A00503"/>
    <w:rsid w:val="00A03253"/>
    <w:rsid w:val="00A03738"/>
    <w:rsid w:val="00A04061"/>
    <w:rsid w:val="00A05581"/>
    <w:rsid w:val="00A055D2"/>
    <w:rsid w:val="00A06F16"/>
    <w:rsid w:val="00A07C5B"/>
    <w:rsid w:val="00A10CC8"/>
    <w:rsid w:val="00A115FF"/>
    <w:rsid w:val="00A11652"/>
    <w:rsid w:val="00A11AB0"/>
    <w:rsid w:val="00A1479F"/>
    <w:rsid w:val="00A14CB7"/>
    <w:rsid w:val="00A159C8"/>
    <w:rsid w:val="00A16B41"/>
    <w:rsid w:val="00A17DB2"/>
    <w:rsid w:val="00A22EBF"/>
    <w:rsid w:val="00A239D7"/>
    <w:rsid w:val="00A24AB3"/>
    <w:rsid w:val="00A24C76"/>
    <w:rsid w:val="00A24DAB"/>
    <w:rsid w:val="00A276EB"/>
    <w:rsid w:val="00A31FFA"/>
    <w:rsid w:val="00A32C43"/>
    <w:rsid w:val="00A32FBB"/>
    <w:rsid w:val="00A33C4E"/>
    <w:rsid w:val="00A33D88"/>
    <w:rsid w:val="00A367B4"/>
    <w:rsid w:val="00A36DC5"/>
    <w:rsid w:val="00A41A1C"/>
    <w:rsid w:val="00A429B8"/>
    <w:rsid w:val="00A42C80"/>
    <w:rsid w:val="00A42E6C"/>
    <w:rsid w:val="00A44384"/>
    <w:rsid w:val="00A4623B"/>
    <w:rsid w:val="00A46B86"/>
    <w:rsid w:val="00A4717B"/>
    <w:rsid w:val="00A5132B"/>
    <w:rsid w:val="00A517D9"/>
    <w:rsid w:val="00A51974"/>
    <w:rsid w:val="00A5224A"/>
    <w:rsid w:val="00A5313A"/>
    <w:rsid w:val="00A5426C"/>
    <w:rsid w:val="00A5603D"/>
    <w:rsid w:val="00A564CF"/>
    <w:rsid w:val="00A61004"/>
    <w:rsid w:val="00A62243"/>
    <w:rsid w:val="00A62CE6"/>
    <w:rsid w:val="00A64475"/>
    <w:rsid w:val="00A65B72"/>
    <w:rsid w:val="00A65EC8"/>
    <w:rsid w:val="00A70C09"/>
    <w:rsid w:val="00A7237E"/>
    <w:rsid w:val="00A73E98"/>
    <w:rsid w:val="00A75ADF"/>
    <w:rsid w:val="00A75F75"/>
    <w:rsid w:val="00A76AFE"/>
    <w:rsid w:val="00A76C3B"/>
    <w:rsid w:val="00A77D4A"/>
    <w:rsid w:val="00A80C89"/>
    <w:rsid w:val="00A817D1"/>
    <w:rsid w:val="00A8203B"/>
    <w:rsid w:val="00A826BC"/>
    <w:rsid w:val="00A82761"/>
    <w:rsid w:val="00A83248"/>
    <w:rsid w:val="00A84812"/>
    <w:rsid w:val="00A868CB"/>
    <w:rsid w:val="00A941AB"/>
    <w:rsid w:val="00A95135"/>
    <w:rsid w:val="00AA0F74"/>
    <w:rsid w:val="00AA147E"/>
    <w:rsid w:val="00AA1E5D"/>
    <w:rsid w:val="00AA2C70"/>
    <w:rsid w:val="00AA4194"/>
    <w:rsid w:val="00AA5568"/>
    <w:rsid w:val="00AA5D18"/>
    <w:rsid w:val="00AA5DDD"/>
    <w:rsid w:val="00AA5E69"/>
    <w:rsid w:val="00AA686B"/>
    <w:rsid w:val="00AA7A82"/>
    <w:rsid w:val="00AB058B"/>
    <w:rsid w:val="00AB1DCA"/>
    <w:rsid w:val="00AB25A5"/>
    <w:rsid w:val="00AB3A25"/>
    <w:rsid w:val="00AB4993"/>
    <w:rsid w:val="00AB7BB3"/>
    <w:rsid w:val="00AC059F"/>
    <w:rsid w:val="00AC0650"/>
    <w:rsid w:val="00AC15FE"/>
    <w:rsid w:val="00AC2C9C"/>
    <w:rsid w:val="00AC592A"/>
    <w:rsid w:val="00AC5DFD"/>
    <w:rsid w:val="00AD03CC"/>
    <w:rsid w:val="00AD097E"/>
    <w:rsid w:val="00AD0F4D"/>
    <w:rsid w:val="00AD108F"/>
    <w:rsid w:val="00AD2BEB"/>
    <w:rsid w:val="00AD4A5B"/>
    <w:rsid w:val="00AE0576"/>
    <w:rsid w:val="00AE0DB6"/>
    <w:rsid w:val="00AE322C"/>
    <w:rsid w:val="00AE33DC"/>
    <w:rsid w:val="00AE41F1"/>
    <w:rsid w:val="00AE49A9"/>
    <w:rsid w:val="00AE609F"/>
    <w:rsid w:val="00AE65E4"/>
    <w:rsid w:val="00AF0701"/>
    <w:rsid w:val="00AF1631"/>
    <w:rsid w:val="00AF2301"/>
    <w:rsid w:val="00AF24CC"/>
    <w:rsid w:val="00AF2A90"/>
    <w:rsid w:val="00AF35C0"/>
    <w:rsid w:val="00AF3C84"/>
    <w:rsid w:val="00AF4A1E"/>
    <w:rsid w:val="00AF4BE3"/>
    <w:rsid w:val="00AF4CF4"/>
    <w:rsid w:val="00AF57CD"/>
    <w:rsid w:val="00AF5A54"/>
    <w:rsid w:val="00B004B0"/>
    <w:rsid w:val="00B007EC"/>
    <w:rsid w:val="00B00E82"/>
    <w:rsid w:val="00B010F3"/>
    <w:rsid w:val="00B01851"/>
    <w:rsid w:val="00B0349A"/>
    <w:rsid w:val="00B03CED"/>
    <w:rsid w:val="00B04121"/>
    <w:rsid w:val="00B05776"/>
    <w:rsid w:val="00B1052C"/>
    <w:rsid w:val="00B124C2"/>
    <w:rsid w:val="00B126C4"/>
    <w:rsid w:val="00B13937"/>
    <w:rsid w:val="00B13B60"/>
    <w:rsid w:val="00B17975"/>
    <w:rsid w:val="00B21584"/>
    <w:rsid w:val="00B24616"/>
    <w:rsid w:val="00B24B38"/>
    <w:rsid w:val="00B257AB"/>
    <w:rsid w:val="00B263F0"/>
    <w:rsid w:val="00B26B15"/>
    <w:rsid w:val="00B273AE"/>
    <w:rsid w:val="00B314F9"/>
    <w:rsid w:val="00B35A9A"/>
    <w:rsid w:val="00B3606A"/>
    <w:rsid w:val="00B414F3"/>
    <w:rsid w:val="00B422AD"/>
    <w:rsid w:val="00B43F84"/>
    <w:rsid w:val="00B46715"/>
    <w:rsid w:val="00B50E5C"/>
    <w:rsid w:val="00B51D0E"/>
    <w:rsid w:val="00B54AE9"/>
    <w:rsid w:val="00B54F91"/>
    <w:rsid w:val="00B561FE"/>
    <w:rsid w:val="00B61396"/>
    <w:rsid w:val="00B625FE"/>
    <w:rsid w:val="00B6360B"/>
    <w:rsid w:val="00B637FC"/>
    <w:rsid w:val="00B658CA"/>
    <w:rsid w:val="00B65E54"/>
    <w:rsid w:val="00B66993"/>
    <w:rsid w:val="00B67015"/>
    <w:rsid w:val="00B673EF"/>
    <w:rsid w:val="00B67C52"/>
    <w:rsid w:val="00B67CDC"/>
    <w:rsid w:val="00B67D18"/>
    <w:rsid w:val="00B710C9"/>
    <w:rsid w:val="00B7222F"/>
    <w:rsid w:val="00B72F8A"/>
    <w:rsid w:val="00B74CBC"/>
    <w:rsid w:val="00B750B1"/>
    <w:rsid w:val="00B7564C"/>
    <w:rsid w:val="00B76336"/>
    <w:rsid w:val="00B81163"/>
    <w:rsid w:val="00B814E6"/>
    <w:rsid w:val="00B83694"/>
    <w:rsid w:val="00B83912"/>
    <w:rsid w:val="00B84AE3"/>
    <w:rsid w:val="00B85216"/>
    <w:rsid w:val="00B866BD"/>
    <w:rsid w:val="00B90180"/>
    <w:rsid w:val="00B90F80"/>
    <w:rsid w:val="00B9229B"/>
    <w:rsid w:val="00B969CC"/>
    <w:rsid w:val="00B97F4D"/>
    <w:rsid w:val="00BA09D0"/>
    <w:rsid w:val="00BA25CC"/>
    <w:rsid w:val="00BA4215"/>
    <w:rsid w:val="00BA4C9C"/>
    <w:rsid w:val="00BA63A0"/>
    <w:rsid w:val="00BA6DFD"/>
    <w:rsid w:val="00BA6EB9"/>
    <w:rsid w:val="00BB0BAF"/>
    <w:rsid w:val="00BB334C"/>
    <w:rsid w:val="00BB3F50"/>
    <w:rsid w:val="00BB44C3"/>
    <w:rsid w:val="00BB4DC7"/>
    <w:rsid w:val="00BB4F0B"/>
    <w:rsid w:val="00BB6B12"/>
    <w:rsid w:val="00BC155B"/>
    <w:rsid w:val="00BC1922"/>
    <w:rsid w:val="00BC2CF3"/>
    <w:rsid w:val="00BC3D1D"/>
    <w:rsid w:val="00BC4658"/>
    <w:rsid w:val="00BC6671"/>
    <w:rsid w:val="00BD1F47"/>
    <w:rsid w:val="00BD2A71"/>
    <w:rsid w:val="00BD7BA1"/>
    <w:rsid w:val="00BE0AD4"/>
    <w:rsid w:val="00BE23AE"/>
    <w:rsid w:val="00BE304E"/>
    <w:rsid w:val="00BE493F"/>
    <w:rsid w:val="00BE5F6A"/>
    <w:rsid w:val="00BE674E"/>
    <w:rsid w:val="00BE69C2"/>
    <w:rsid w:val="00BE7EA5"/>
    <w:rsid w:val="00BF3A9F"/>
    <w:rsid w:val="00BF5395"/>
    <w:rsid w:val="00BF5417"/>
    <w:rsid w:val="00BF61E3"/>
    <w:rsid w:val="00C03071"/>
    <w:rsid w:val="00C0459C"/>
    <w:rsid w:val="00C05178"/>
    <w:rsid w:val="00C10870"/>
    <w:rsid w:val="00C114AA"/>
    <w:rsid w:val="00C118D1"/>
    <w:rsid w:val="00C13953"/>
    <w:rsid w:val="00C13F78"/>
    <w:rsid w:val="00C1497A"/>
    <w:rsid w:val="00C17741"/>
    <w:rsid w:val="00C21BDA"/>
    <w:rsid w:val="00C2309D"/>
    <w:rsid w:val="00C25865"/>
    <w:rsid w:val="00C25BF7"/>
    <w:rsid w:val="00C26777"/>
    <w:rsid w:val="00C26ADE"/>
    <w:rsid w:val="00C34B90"/>
    <w:rsid w:val="00C366A4"/>
    <w:rsid w:val="00C40DC6"/>
    <w:rsid w:val="00C40F8C"/>
    <w:rsid w:val="00C4103B"/>
    <w:rsid w:val="00C416A2"/>
    <w:rsid w:val="00C43325"/>
    <w:rsid w:val="00C44D38"/>
    <w:rsid w:val="00C45AFE"/>
    <w:rsid w:val="00C46641"/>
    <w:rsid w:val="00C466EA"/>
    <w:rsid w:val="00C466EB"/>
    <w:rsid w:val="00C47DC6"/>
    <w:rsid w:val="00C509D2"/>
    <w:rsid w:val="00C51BE6"/>
    <w:rsid w:val="00C53ABC"/>
    <w:rsid w:val="00C53C7E"/>
    <w:rsid w:val="00C55057"/>
    <w:rsid w:val="00C559C7"/>
    <w:rsid w:val="00C574C9"/>
    <w:rsid w:val="00C5755C"/>
    <w:rsid w:val="00C5758B"/>
    <w:rsid w:val="00C621B0"/>
    <w:rsid w:val="00C62357"/>
    <w:rsid w:val="00C63D33"/>
    <w:rsid w:val="00C6451F"/>
    <w:rsid w:val="00C650CC"/>
    <w:rsid w:val="00C6616A"/>
    <w:rsid w:val="00C66314"/>
    <w:rsid w:val="00C66886"/>
    <w:rsid w:val="00C67757"/>
    <w:rsid w:val="00C67832"/>
    <w:rsid w:val="00C73A1A"/>
    <w:rsid w:val="00C76A82"/>
    <w:rsid w:val="00C807FE"/>
    <w:rsid w:val="00C815AF"/>
    <w:rsid w:val="00C81EF4"/>
    <w:rsid w:val="00C82508"/>
    <w:rsid w:val="00C82868"/>
    <w:rsid w:val="00C838B3"/>
    <w:rsid w:val="00C87AC4"/>
    <w:rsid w:val="00C92EA9"/>
    <w:rsid w:val="00C9348F"/>
    <w:rsid w:val="00C93868"/>
    <w:rsid w:val="00C97F2B"/>
    <w:rsid w:val="00CA018A"/>
    <w:rsid w:val="00CA247B"/>
    <w:rsid w:val="00CA24D2"/>
    <w:rsid w:val="00CA2CD9"/>
    <w:rsid w:val="00CA7AC5"/>
    <w:rsid w:val="00CB0E33"/>
    <w:rsid w:val="00CB22C2"/>
    <w:rsid w:val="00CB35A0"/>
    <w:rsid w:val="00CB3617"/>
    <w:rsid w:val="00CB4377"/>
    <w:rsid w:val="00CB4C1F"/>
    <w:rsid w:val="00CB65E3"/>
    <w:rsid w:val="00CB715E"/>
    <w:rsid w:val="00CB72BD"/>
    <w:rsid w:val="00CB7766"/>
    <w:rsid w:val="00CC350A"/>
    <w:rsid w:val="00CC3537"/>
    <w:rsid w:val="00CC51DA"/>
    <w:rsid w:val="00CC532F"/>
    <w:rsid w:val="00CC5839"/>
    <w:rsid w:val="00CC6683"/>
    <w:rsid w:val="00CC67A2"/>
    <w:rsid w:val="00CD0816"/>
    <w:rsid w:val="00CD09DD"/>
    <w:rsid w:val="00CD1A14"/>
    <w:rsid w:val="00CD211A"/>
    <w:rsid w:val="00CD476E"/>
    <w:rsid w:val="00CD5034"/>
    <w:rsid w:val="00CD726E"/>
    <w:rsid w:val="00CD7E44"/>
    <w:rsid w:val="00CE0C5B"/>
    <w:rsid w:val="00CE0F44"/>
    <w:rsid w:val="00CE1778"/>
    <w:rsid w:val="00CE2657"/>
    <w:rsid w:val="00CE2D57"/>
    <w:rsid w:val="00CE4E0C"/>
    <w:rsid w:val="00CE66FA"/>
    <w:rsid w:val="00CE7A93"/>
    <w:rsid w:val="00CF0687"/>
    <w:rsid w:val="00CF0718"/>
    <w:rsid w:val="00CF205F"/>
    <w:rsid w:val="00CF3E00"/>
    <w:rsid w:val="00CF4BFC"/>
    <w:rsid w:val="00CF6878"/>
    <w:rsid w:val="00CF6D6C"/>
    <w:rsid w:val="00CF7846"/>
    <w:rsid w:val="00D03A2A"/>
    <w:rsid w:val="00D04660"/>
    <w:rsid w:val="00D075C3"/>
    <w:rsid w:val="00D07AE5"/>
    <w:rsid w:val="00D103D2"/>
    <w:rsid w:val="00D10E3B"/>
    <w:rsid w:val="00D113C9"/>
    <w:rsid w:val="00D11C40"/>
    <w:rsid w:val="00D11EC4"/>
    <w:rsid w:val="00D1240E"/>
    <w:rsid w:val="00D12BCE"/>
    <w:rsid w:val="00D12EDA"/>
    <w:rsid w:val="00D13F0C"/>
    <w:rsid w:val="00D1413C"/>
    <w:rsid w:val="00D177CE"/>
    <w:rsid w:val="00D21D4C"/>
    <w:rsid w:val="00D227F4"/>
    <w:rsid w:val="00D22903"/>
    <w:rsid w:val="00D231B8"/>
    <w:rsid w:val="00D238FC"/>
    <w:rsid w:val="00D24FAC"/>
    <w:rsid w:val="00D25F00"/>
    <w:rsid w:val="00D265B5"/>
    <w:rsid w:val="00D31A92"/>
    <w:rsid w:val="00D31B4E"/>
    <w:rsid w:val="00D31F7E"/>
    <w:rsid w:val="00D3347E"/>
    <w:rsid w:val="00D340B1"/>
    <w:rsid w:val="00D34C5F"/>
    <w:rsid w:val="00D34EF8"/>
    <w:rsid w:val="00D350E7"/>
    <w:rsid w:val="00D35317"/>
    <w:rsid w:val="00D35575"/>
    <w:rsid w:val="00D37635"/>
    <w:rsid w:val="00D4162E"/>
    <w:rsid w:val="00D41CC7"/>
    <w:rsid w:val="00D41E87"/>
    <w:rsid w:val="00D4206A"/>
    <w:rsid w:val="00D43009"/>
    <w:rsid w:val="00D501DC"/>
    <w:rsid w:val="00D5023E"/>
    <w:rsid w:val="00D50EB8"/>
    <w:rsid w:val="00D51AAB"/>
    <w:rsid w:val="00D51D26"/>
    <w:rsid w:val="00D53A97"/>
    <w:rsid w:val="00D53BA4"/>
    <w:rsid w:val="00D53FAA"/>
    <w:rsid w:val="00D54823"/>
    <w:rsid w:val="00D54D85"/>
    <w:rsid w:val="00D560BE"/>
    <w:rsid w:val="00D60B87"/>
    <w:rsid w:val="00D6158D"/>
    <w:rsid w:val="00D61DF1"/>
    <w:rsid w:val="00D62CB0"/>
    <w:rsid w:val="00D635F6"/>
    <w:rsid w:val="00D63663"/>
    <w:rsid w:val="00D6501B"/>
    <w:rsid w:val="00D66BF3"/>
    <w:rsid w:val="00D71A38"/>
    <w:rsid w:val="00D81529"/>
    <w:rsid w:val="00D82F7C"/>
    <w:rsid w:val="00D834A4"/>
    <w:rsid w:val="00D835DB"/>
    <w:rsid w:val="00D85F4E"/>
    <w:rsid w:val="00D86D8E"/>
    <w:rsid w:val="00D874A6"/>
    <w:rsid w:val="00D876F4"/>
    <w:rsid w:val="00D900BB"/>
    <w:rsid w:val="00D916AD"/>
    <w:rsid w:val="00D92BDA"/>
    <w:rsid w:val="00DA16BF"/>
    <w:rsid w:val="00DA17B0"/>
    <w:rsid w:val="00DA231E"/>
    <w:rsid w:val="00DA498D"/>
    <w:rsid w:val="00DA6586"/>
    <w:rsid w:val="00DA7336"/>
    <w:rsid w:val="00DB5F54"/>
    <w:rsid w:val="00DB6902"/>
    <w:rsid w:val="00DC0554"/>
    <w:rsid w:val="00DC058E"/>
    <w:rsid w:val="00DC05D6"/>
    <w:rsid w:val="00DC17E1"/>
    <w:rsid w:val="00DC2997"/>
    <w:rsid w:val="00DC2E9F"/>
    <w:rsid w:val="00DC456D"/>
    <w:rsid w:val="00DC52D8"/>
    <w:rsid w:val="00DC6133"/>
    <w:rsid w:val="00DC6894"/>
    <w:rsid w:val="00DC7599"/>
    <w:rsid w:val="00DD0297"/>
    <w:rsid w:val="00DD5522"/>
    <w:rsid w:val="00DD5A72"/>
    <w:rsid w:val="00DD603E"/>
    <w:rsid w:val="00DD7280"/>
    <w:rsid w:val="00DE0856"/>
    <w:rsid w:val="00DE1193"/>
    <w:rsid w:val="00DE1485"/>
    <w:rsid w:val="00DE164D"/>
    <w:rsid w:val="00DE2C14"/>
    <w:rsid w:val="00DE2C23"/>
    <w:rsid w:val="00DE2CAB"/>
    <w:rsid w:val="00DE3532"/>
    <w:rsid w:val="00DE4C57"/>
    <w:rsid w:val="00DE4FB6"/>
    <w:rsid w:val="00DE6168"/>
    <w:rsid w:val="00DE63E2"/>
    <w:rsid w:val="00DF2F40"/>
    <w:rsid w:val="00DF30EB"/>
    <w:rsid w:val="00DF4519"/>
    <w:rsid w:val="00DF6A8D"/>
    <w:rsid w:val="00E001CD"/>
    <w:rsid w:val="00E0064A"/>
    <w:rsid w:val="00E00AF9"/>
    <w:rsid w:val="00E01C69"/>
    <w:rsid w:val="00E01EE2"/>
    <w:rsid w:val="00E02931"/>
    <w:rsid w:val="00E02A26"/>
    <w:rsid w:val="00E03B2D"/>
    <w:rsid w:val="00E05834"/>
    <w:rsid w:val="00E07179"/>
    <w:rsid w:val="00E074CE"/>
    <w:rsid w:val="00E10910"/>
    <w:rsid w:val="00E13BBF"/>
    <w:rsid w:val="00E13E75"/>
    <w:rsid w:val="00E14AEB"/>
    <w:rsid w:val="00E154C1"/>
    <w:rsid w:val="00E15D1E"/>
    <w:rsid w:val="00E1629E"/>
    <w:rsid w:val="00E205C3"/>
    <w:rsid w:val="00E20683"/>
    <w:rsid w:val="00E21F42"/>
    <w:rsid w:val="00E23CCA"/>
    <w:rsid w:val="00E23EA3"/>
    <w:rsid w:val="00E25C4C"/>
    <w:rsid w:val="00E266F1"/>
    <w:rsid w:val="00E26FB7"/>
    <w:rsid w:val="00E27C54"/>
    <w:rsid w:val="00E30847"/>
    <w:rsid w:val="00E30BB5"/>
    <w:rsid w:val="00E30C27"/>
    <w:rsid w:val="00E3225E"/>
    <w:rsid w:val="00E32F57"/>
    <w:rsid w:val="00E3410C"/>
    <w:rsid w:val="00E35F29"/>
    <w:rsid w:val="00E3684F"/>
    <w:rsid w:val="00E36E4C"/>
    <w:rsid w:val="00E36F57"/>
    <w:rsid w:val="00E377F7"/>
    <w:rsid w:val="00E37BDC"/>
    <w:rsid w:val="00E405D3"/>
    <w:rsid w:val="00E4149E"/>
    <w:rsid w:val="00E41775"/>
    <w:rsid w:val="00E43B50"/>
    <w:rsid w:val="00E44509"/>
    <w:rsid w:val="00E4713F"/>
    <w:rsid w:val="00E503EE"/>
    <w:rsid w:val="00E50A8B"/>
    <w:rsid w:val="00E511C7"/>
    <w:rsid w:val="00E51A20"/>
    <w:rsid w:val="00E51A46"/>
    <w:rsid w:val="00E524A2"/>
    <w:rsid w:val="00E52D94"/>
    <w:rsid w:val="00E535B8"/>
    <w:rsid w:val="00E54A8E"/>
    <w:rsid w:val="00E55DA3"/>
    <w:rsid w:val="00E56520"/>
    <w:rsid w:val="00E57811"/>
    <w:rsid w:val="00E61607"/>
    <w:rsid w:val="00E63FBB"/>
    <w:rsid w:val="00E65648"/>
    <w:rsid w:val="00E66286"/>
    <w:rsid w:val="00E66DBB"/>
    <w:rsid w:val="00E674FB"/>
    <w:rsid w:val="00E71004"/>
    <w:rsid w:val="00E71135"/>
    <w:rsid w:val="00E727D1"/>
    <w:rsid w:val="00E7282A"/>
    <w:rsid w:val="00E735AE"/>
    <w:rsid w:val="00E739E1"/>
    <w:rsid w:val="00E73B60"/>
    <w:rsid w:val="00E74475"/>
    <w:rsid w:val="00E75948"/>
    <w:rsid w:val="00E76DC3"/>
    <w:rsid w:val="00E77298"/>
    <w:rsid w:val="00E80A48"/>
    <w:rsid w:val="00E80DFB"/>
    <w:rsid w:val="00E81B20"/>
    <w:rsid w:val="00E82570"/>
    <w:rsid w:val="00E83FD3"/>
    <w:rsid w:val="00E84649"/>
    <w:rsid w:val="00E90B24"/>
    <w:rsid w:val="00E90B33"/>
    <w:rsid w:val="00E91D7C"/>
    <w:rsid w:val="00E93EB2"/>
    <w:rsid w:val="00E94388"/>
    <w:rsid w:val="00E94442"/>
    <w:rsid w:val="00E95121"/>
    <w:rsid w:val="00E958BE"/>
    <w:rsid w:val="00E95C3C"/>
    <w:rsid w:val="00E95C67"/>
    <w:rsid w:val="00EA0199"/>
    <w:rsid w:val="00EA0BB2"/>
    <w:rsid w:val="00EA1D75"/>
    <w:rsid w:val="00EA2A74"/>
    <w:rsid w:val="00EA4A36"/>
    <w:rsid w:val="00EA513C"/>
    <w:rsid w:val="00EA6E53"/>
    <w:rsid w:val="00EB18DD"/>
    <w:rsid w:val="00EB1FC1"/>
    <w:rsid w:val="00EB33B8"/>
    <w:rsid w:val="00EB41E7"/>
    <w:rsid w:val="00EB4325"/>
    <w:rsid w:val="00EB4A5C"/>
    <w:rsid w:val="00EB4F0A"/>
    <w:rsid w:val="00EB78E4"/>
    <w:rsid w:val="00EC0E94"/>
    <w:rsid w:val="00EC2EFE"/>
    <w:rsid w:val="00EC32C5"/>
    <w:rsid w:val="00EC46AF"/>
    <w:rsid w:val="00EC5A62"/>
    <w:rsid w:val="00EC5BDE"/>
    <w:rsid w:val="00EC7E95"/>
    <w:rsid w:val="00ED103D"/>
    <w:rsid w:val="00ED21D7"/>
    <w:rsid w:val="00ED2AA8"/>
    <w:rsid w:val="00ED36A3"/>
    <w:rsid w:val="00ED3837"/>
    <w:rsid w:val="00ED54D0"/>
    <w:rsid w:val="00ED54FD"/>
    <w:rsid w:val="00ED698D"/>
    <w:rsid w:val="00ED6B21"/>
    <w:rsid w:val="00ED79F1"/>
    <w:rsid w:val="00EE08C8"/>
    <w:rsid w:val="00EE3F15"/>
    <w:rsid w:val="00EE3F19"/>
    <w:rsid w:val="00EE4152"/>
    <w:rsid w:val="00EF1D97"/>
    <w:rsid w:val="00EF3D17"/>
    <w:rsid w:val="00EF5FF7"/>
    <w:rsid w:val="00EF6002"/>
    <w:rsid w:val="00EF6DC1"/>
    <w:rsid w:val="00F00F53"/>
    <w:rsid w:val="00F052B5"/>
    <w:rsid w:val="00F07A47"/>
    <w:rsid w:val="00F100A1"/>
    <w:rsid w:val="00F10926"/>
    <w:rsid w:val="00F1135A"/>
    <w:rsid w:val="00F11D05"/>
    <w:rsid w:val="00F12753"/>
    <w:rsid w:val="00F12FD2"/>
    <w:rsid w:val="00F13A82"/>
    <w:rsid w:val="00F14CEB"/>
    <w:rsid w:val="00F14D57"/>
    <w:rsid w:val="00F155DA"/>
    <w:rsid w:val="00F179D5"/>
    <w:rsid w:val="00F211F1"/>
    <w:rsid w:val="00F21F1C"/>
    <w:rsid w:val="00F225A6"/>
    <w:rsid w:val="00F237B3"/>
    <w:rsid w:val="00F23D81"/>
    <w:rsid w:val="00F25520"/>
    <w:rsid w:val="00F2589E"/>
    <w:rsid w:val="00F2681B"/>
    <w:rsid w:val="00F30931"/>
    <w:rsid w:val="00F315BD"/>
    <w:rsid w:val="00F318E1"/>
    <w:rsid w:val="00F31DBB"/>
    <w:rsid w:val="00F32A2F"/>
    <w:rsid w:val="00F32FF3"/>
    <w:rsid w:val="00F33102"/>
    <w:rsid w:val="00F35D36"/>
    <w:rsid w:val="00F36E92"/>
    <w:rsid w:val="00F37C7D"/>
    <w:rsid w:val="00F37CD7"/>
    <w:rsid w:val="00F43CE4"/>
    <w:rsid w:val="00F44360"/>
    <w:rsid w:val="00F4450B"/>
    <w:rsid w:val="00F4524E"/>
    <w:rsid w:val="00F45531"/>
    <w:rsid w:val="00F455ED"/>
    <w:rsid w:val="00F45B04"/>
    <w:rsid w:val="00F46D23"/>
    <w:rsid w:val="00F472FF"/>
    <w:rsid w:val="00F52342"/>
    <w:rsid w:val="00F5248B"/>
    <w:rsid w:val="00F52BBA"/>
    <w:rsid w:val="00F52C19"/>
    <w:rsid w:val="00F5335F"/>
    <w:rsid w:val="00F53559"/>
    <w:rsid w:val="00F53A0E"/>
    <w:rsid w:val="00F6220C"/>
    <w:rsid w:val="00F62D9D"/>
    <w:rsid w:val="00F62F75"/>
    <w:rsid w:val="00F63430"/>
    <w:rsid w:val="00F64A18"/>
    <w:rsid w:val="00F64C40"/>
    <w:rsid w:val="00F64EC9"/>
    <w:rsid w:val="00F654EB"/>
    <w:rsid w:val="00F66E99"/>
    <w:rsid w:val="00F679A8"/>
    <w:rsid w:val="00F67E9D"/>
    <w:rsid w:val="00F70174"/>
    <w:rsid w:val="00F71291"/>
    <w:rsid w:val="00F71ACD"/>
    <w:rsid w:val="00F73E43"/>
    <w:rsid w:val="00F7401A"/>
    <w:rsid w:val="00F74C6E"/>
    <w:rsid w:val="00F75490"/>
    <w:rsid w:val="00F76429"/>
    <w:rsid w:val="00F76AF1"/>
    <w:rsid w:val="00F76BD1"/>
    <w:rsid w:val="00F80599"/>
    <w:rsid w:val="00F80911"/>
    <w:rsid w:val="00F80E7C"/>
    <w:rsid w:val="00F81850"/>
    <w:rsid w:val="00F821E6"/>
    <w:rsid w:val="00F845B4"/>
    <w:rsid w:val="00F85E1C"/>
    <w:rsid w:val="00F85F90"/>
    <w:rsid w:val="00F8682F"/>
    <w:rsid w:val="00F87BF4"/>
    <w:rsid w:val="00F9026E"/>
    <w:rsid w:val="00F921FE"/>
    <w:rsid w:val="00F92D2C"/>
    <w:rsid w:val="00F92FB4"/>
    <w:rsid w:val="00F9472D"/>
    <w:rsid w:val="00F95A5D"/>
    <w:rsid w:val="00F96C5D"/>
    <w:rsid w:val="00F96DBD"/>
    <w:rsid w:val="00FA0129"/>
    <w:rsid w:val="00FA1322"/>
    <w:rsid w:val="00FA1944"/>
    <w:rsid w:val="00FA1EF2"/>
    <w:rsid w:val="00FA2D68"/>
    <w:rsid w:val="00FA4072"/>
    <w:rsid w:val="00FA4955"/>
    <w:rsid w:val="00FB0C15"/>
    <w:rsid w:val="00FB1F3A"/>
    <w:rsid w:val="00FB28BF"/>
    <w:rsid w:val="00FB2CD0"/>
    <w:rsid w:val="00FB495D"/>
    <w:rsid w:val="00FB661A"/>
    <w:rsid w:val="00FB7705"/>
    <w:rsid w:val="00FC068E"/>
    <w:rsid w:val="00FC0E39"/>
    <w:rsid w:val="00FC36EA"/>
    <w:rsid w:val="00FC3830"/>
    <w:rsid w:val="00FC4622"/>
    <w:rsid w:val="00FC462E"/>
    <w:rsid w:val="00FC4A32"/>
    <w:rsid w:val="00FC7685"/>
    <w:rsid w:val="00FC76D7"/>
    <w:rsid w:val="00FC7BE4"/>
    <w:rsid w:val="00FD0360"/>
    <w:rsid w:val="00FD0852"/>
    <w:rsid w:val="00FD4319"/>
    <w:rsid w:val="00FD44AA"/>
    <w:rsid w:val="00FD4FAD"/>
    <w:rsid w:val="00FD5057"/>
    <w:rsid w:val="00FE2D35"/>
    <w:rsid w:val="00FE6513"/>
    <w:rsid w:val="00FF0050"/>
    <w:rsid w:val="00FF25D9"/>
    <w:rsid w:val="00FF57C8"/>
    <w:rsid w:val="00FF5979"/>
    <w:rsid w:val="00FF6321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7A1F"/>
  <w15:docId w15:val="{08F4C466-13C6-4733-9E0C-C6D48009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aliases w:val="Lettre d'introduction,Bullets,BulletsLevel1,lp1,List Paragraph2,1 Akapit z listą,Akapit z listą2,Akapit z listą9,Akapit z listą43"/>
    <w:basedOn w:val="Normalny"/>
    <w:link w:val="AkapitzlistZnak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582252"/>
    <w:rPr>
      <w:vertAlign w:val="superscript"/>
    </w:rPr>
  </w:style>
  <w:style w:type="character" w:customStyle="1" w:styleId="AkapitzlistZnak">
    <w:name w:val="Akapit z listą Znak"/>
    <w:aliases w:val="Lettre d'introduction Znak,Bullets Znak,BulletsLevel1 Znak,lp1 Znak,List Paragraph2 Znak,1 Akapit z listą Znak,Akapit z listą2 Znak,Akapit z listą9 Znak,Akapit z listą43 Znak"/>
    <w:basedOn w:val="Domylnaczcionkaakapitu"/>
    <w:link w:val="Akapitzlist"/>
    <w:uiPriority w:val="34"/>
    <w:rsid w:val="005822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upazu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ta.kornet@mplusg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gda.kolodziejczyk@mplusg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CAE7A-5A8E-462C-BE8A-BE1F95FD81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945CA-1272-4DE7-9E6D-15A1ACCE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8202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Kolodziejczyk</dc:creator>
  <cp:lastModifiedBy>Paweł Zieliński</cp:lastModifiedBy>
  <cp:revision>6</cp:revision>
  <cp:lastPrinted>2023-11-14T07:42:00Z</cp:lastPrinted>
  <dcterms:created xsi:type="dcterms:W3CDTF">2023-11-15T12:01:00Z</dcterms:created>
  <dcterms:modified xsi:type="dcterms:W3CDTF">2023-11-15T15:57:00Z</dcterms:modified>
</cp:coreProperties>
</file>