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695E6" w14:textId="550E5509" w:rsidR="00153496" w:rsidRPr="009B6090" w:rsidRDefault="00153496" w:rsidP="002A142B">
      <w:pPr>
        <w:rPr>
          <w:rFonts w:asciiTheme="minorHAnsi" w:hAnsiTheme="minorHAnsi" w:cs="Arial"/>
          <w:b/>
        </w:rPr>
      </w:pPr>
      <w:bookmarkStart w:id="0" w:name="_GoBack"/>
      <w:bookmarkEnd w:id="0"/>
    </w:p>
    <w:p w14:paraId="3A8DBD2B" w14:textId="77777777" w:rsidR="00E4149E" w:rsidRPr="009B6090" w:rsidRDefault="00E4149E" w:rsidP="002A142B">
      <w:pPr>
        <w:rPr>
          <w:rFonts w:asciiTheme="minorHAnsi" w:hAnsiTheme="minorHAnsi" w:cs="Arial"/>
          <w:b/>
        </w:rPr>
      </w:pPr>
    </w:p>
    <w:p w14:paraId="14415E75" w14:textId="77777777" w:rsidR="002A142B" w:rsidRPr="009B6090" w:rsidRDefault="002A142B" w:rsidP="002A142B">
      <w:pPr>
        <w:rPr>
          <w:rFonts w:asciiTheme="minorHAnsi" w:hAnsiTheme="minorHAnsi" w:cs="Arial"/>
          <w:b/>
        </w:rPr>
      </w:pPr>
      <w:r w:rsidRPr="009B6090">
        <w:rPr>
          <w:rFonts w:asciiTheme="minorHAnsi" w:hAnsiTheme="minorHAnsi" w:cs="Arial"/>
          <w:b/>
        </w:rPr>
        <w:t>KOMUNIKAT PRASOWY</w:t>
      </w:r>
    </w:p>
    <w:p w14:paraId="2AD17131" w14:textId="4FD7ED38" w:rsidR="002A142B" w:rsidRPr="009B6090" w:rsidRDefault="002A142B" w:rsidP="002A142B">
      <w:pPr>
        <w:jc w:val="right"/>
        <w:rPr>
          <w:rFonts w:asciiTheme="minorHAnsi" w:hAnsiTheme="minorHAnsi" w:cs="Arial"/>
        </w:rPr>
      </w:pPr>
      <w:r w:rsidRPr="00CB72BD">
        <w:rPr>
          <w:rFonts w:asciiTheme="minorHAnsi" w:hAnsiTheme="minorHAnsi" w:cs="Arial"/>
        </w:rPr>
        <w:t xml:space="preserve">Kraków, </w:t>
      </w:r>
      <w:r w:rsidR="00CB72BD" w:rsidRPr="00CB72BD">
        <w:rPr>
          <w:rFonts w:asciiTheme="minorHAnsi" w:hAnsiTheme="minorHAnsi" w:cs="Arial"/>
        </w:rPr>
        <w:t>2</w:t>
      </w:r>
      <w:r w:rsidR="009A606D">
        <w:rPr>
          <w:rFonts w:asciiTheme="minorHAnsi" w:hAnsiTheme="minorHAnsi" w:cs="Arial"/>
        </w:rPr>
        <w:t>1</w:t>
      </w:r>
      <w:r w:rsidR="00CB72BD" w:rsidRPr="00CB72BD">
        <w:rPr>
          <w:rFonts w:asciiTheme="minorHAnsi" w:hAnsiTheme="minorHAnsi" w:cs="Arial"/>
        </w:rPr>
        <w:t xml:space="preserve"> </w:t>
      </w:r>
      <w:r w:rsidR="00516327" w:rsidRPr="00CB72BD">
        <w:rPr>
          <w:rFonts w:asciiTheme="minorHAnsi" w:hAnsiTheme="minorHAnsi" w:cs="Arial"/>
        </w:rPr>
        <w:t>marca</w:t>
      </w:r>
      <w:r w:rsidR="00800487" w:rsidRPr="00CB72BD">
        <w:rPr>
          <w:rFonts w:asciiTheme="minorHAnsi" w:hAnsiTheme="minorHAnsi" w:cs="Arial"/>
        </w:rPr>
        <w:t xml:space="preserve"> 20</w:t>
      </w:r>
      <w:r w:rsidR="008B03C5" w:rsidRPr="00CB72BD">
        <w:rPr>
          <w:rFonts w:asciiTheme="minorHAnsi" w:hAnsiTheme="minorHAnsi" w:cs="Arial"/>
        </w:rPr>
        <w:t>2</w:t>
      </w:r>
      <w:r w:rsidR="00432102">
        <w:rPr>
          <w:rFonts w:asciiTheme="minorHAnsi" w:hAnsiTheme="minorHAnsi" w:cs="Arial"/>
        </w:rPr>
        <w:t>3</w:t>
      </w:r>
      <w:r w:rsidRPr="00CB72BD">
        <w:rPr>
          <w:rFonts w:asciiTheme="minorHAnsi" w:hAnsiTheme="minorHAnsi" w:cs="Arial"/>
        </w:rPr>
        <w:t xml:space="preserve"> r.</w:t>
      </w:r>
    </w:p>
    <w:p w14:paraId="036DB792" w14:textId="77777777" w:rsidR="001D3284" w:rsidRPr="009B6090" w:rsidRDefault="001D3284" w:rsidP="002A142B">
      <w:pPr>
        <w:rPr>
          <w:rFonts w:asciiTheme="minorHAnsi" w:hAnsiTheme="minorHAnsi" w:cs="Arial"/>
          <w:b/>
        </w:rPr>
      </w:pPr>
    </w:p>
    <w:p w14:paraId="146D1F6E" w14:textId="58D72FDC" w:rsidR="00C838B3" w:rsidRDefault="0036205E" w:rsidP="001A3EDF">
      <w:pPr>
        <w:jc w:val="center"/>
        <w:rPr>
          <w:rFonts w:asciiTheme="minorHAnsi" w:hAnsiTheme="minorHAnsi"/>
          <w:b/>
        </w:rPr>
      </w:pPr>
      <w:r w:rsidRPr="009B6090">
        <w:rPr>
          <w:rFonts w:asciiTheme="minorHAnsi" w:hAnsiTheme="minorHAnsi"/>
          <w:b/>
        </w:rPr>
        <w:t xml:space="preserve">GRUPA ZUE </w:t>
      </w:r>
      <w:r>
        <w:rPr>
          <w:rFonts w:asciiTheme="minorHAnsi" w:hAnsiTheme="minorHAnsi"/>
          <w:b/>
        </w:rPr>
        <w:t>PO 2022 ROKU: WZROST PRZYCHODÓW I ZYSKU NETTO</w:t>
      </w:r>
    </w:p>
    <w:p w14:paraId="1B97EF5B" w14:textId="77777777" w:rsidR="008002DA" w:rsidRDefault="008002DA" w:rsidP="00C82508">
      <w:pPr>
        <w:spacing w:after="0"/>
        <w:jc w:val="both"/>
        <w:rPr>
          <w:rFonts w:asciiTheme="minorHAnsi" w:hAnsiTheme="minorHAnsi"/>
          <w:b/>
        </w:rPr>
      </w:pPr>
    </w:p>
    <w:p w14:paraId="13581935" w14:textId="02FE3113" w:rsidR="00A1479F" w:rsidRDefault="00C82508" w:rsidP="00A1479F">
      <w:pPr>
        <w:spacing w:after="0"/>
        <w:jc w:val="both"/>
        <w:rPr>
          <w:rFonts w:asciiTheme="minorHAnsi" w:hAnsiTheme="minorHAnsi"/>
          <w:b/>
        </w:rPr>
      </w:pPr>
      <w:r w:rsidRPr="00CC350A">
        <w:rPr>
          <w:rFonts w:asciiTheme="minorHAnsi" w:hAnsiTheme="minorHAnsi"/>
          <w:b/>
        </w:rPr>
        <w:t>Grupa ZUE w 202</w:t>
      </w:r>
      <w:r>
        <w:rPr>
          <w:rFonts w:asciiTheme="minorHAnsi" w:hAnsiTheme="minorHAnsi"/>
          <w:b/>
        </w:rPr>
        <w:t>2</w:t>
      </w:r>
      <w:r w:rsidRPr="00CC350A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r.</w:t>
      </w:r>
      <w:r w:rsidRPr="00CC350A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zanotowała wzrost</w:t>
      </w:r>
      <w:r w:rsidRPr="00CC350A">
        <w:rPr>
          <w:rFonts w:asciiTheme="minorHAnsi" w:hAnsiTheme="minorHAnsi"/>
          <w:b/>
        </w:rPr>
        <w:t xml:space="preserve"> zysk</w:t>
      </w:r>
      <w:r>
        <w:rPr>
          <w:rFonts w:asciiTheme="minorHAnsi" w:hAnsiTheme="minorHAnsi"/>
          <w:b/>
        </w:rPr>
        <w:t>u</w:t>
      </w:r>
      <w:r w:rsidRPr="00CC350A">
        <w:rPr>
          <w:rFonts w:asciiTheme="minorHAnsi" w:hAnsiTheme="minorHAnsi"/>
          <w:b/>
        </w:rPr>
        <w:t xml:space="preserve"> brutto na sprzedaży </w:t>
      </w:r>
      <w:r>
        <w:rPr>
          <w:rFonts w:asciiTheme="minorHAnsi" w:hAnsiTheme="minorHAnsi"/>
          <w:b/>
        </w:rPr>
        <w:t xml:space="preserve">o blisko 22% do blisko </w:t>
      </w:r>
      <w:r w:rsidR="00940E8C">
        <w:rPr>
          <w:rFonts w:asciiTheme="minorHAnsi" w:hAnsiTheme="minorHAnsi"/>
          <w:b/>
        </w:rPr>
        <w:t xml:space="preserve"> </w:t>
      </w:r>
      <w:r w:rsidR="00940E8C">
        <w:rPr>
          <w:rFonts w:asciiTheme="minorHAnsi" w:hAnsiTheme="minorHAnsi"/>
          <w:b/>
        </w:rPr>
        <w:br/>
      </w:r>
      <w:r>
        <w:rPr>
          <w:rFonts w:asciiTheme="minorHAnsi" w:hAnsiTheme="minorHAnsi"/>
          <w:b/>
        </w:rPr>
        <w:t>42,8 mln</w:t>
      </w:r>
      <w:r w:rsidRPr="00CC350A">
        <w:rPr>
          <w:rFonts w:asciiTheme="minorHAnsi" w:hAnsiTheme="minorHAnsi"/>
          <w:b/>
        </w:rPr>
        <w:t xml:space="preserve"> zł</w:t>
      </w:r>
      <w:r w:rsidR="005951E6">
        <w:rPr>
          <w:rFonts w:asciiTheme="minorHAnsi" w:hAnsiTheme="minorHAnsi"/>
          <w:b/>
        </w:rPr>
        <w:t>,</w:t>
      </w:r>
      <w:r w:rsidRPr="00CC350A">
        <w:rPr>
          <w:rFonts w:asciiTheme="minorHAnsi" w:hAnsiTheme="minorHAnsi"/>
          <w:b/>
        </w:rPr>
        <w:t xml:space="preserve"> EBITDA </w:t>
      </w:r>
      <w:r>
        <w:rPr>
          <w:rFonts w:asciiTheme="minorHAnsi" w:hAnsiTheme="minorHAnsi"/>
          <w:b/>
        </w:rPr>
        <w:t>wyniosła 31,9</w:t>
      </w:r>
      <w:r w:rsidRPr="00CC350A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mln</w:t>
      </w:r>
      <w:r w:rsidRPr="00CC350A">
        <w:rPr>
          <w:rFonts w:asciiTheme="minorHAnsi" w:hAnsiTheme="minorHAnsi"/>
          <w:b/>
        </w:rPr>
        <w:t xml:space="preserve"> zł (+</w:t>
      </w:r>
      <w:r>
        <w:rPr>
          <w:rFonts w:asciiTheme="minorHAnsi" w:hAnsiTheme="minorHAnsi"/>
          <w:b/>
        </w:rPr>
        <w:t>17,9</w:t>
      </w:r>
      <w:r w:rsidRPr="00CC350A">
        <w:rPr>
          <w:rFonts w:asciiTheme="minorHAnsi" w:hAnsiTheme="minorHAnsi"/>
          <w:b/>
        </w:rPr>
        <w:t>% r/r)</w:t>
      </w:r>
      <w:r>
        <w:rPr>
          <w:rFonts w:asciiTheme="minorHAnsi" w:hAnsiTheme="minorHAnsi"/>
          <w:b/>
        </w:rPr>
        <w:t>,</w:t>
      </w:r>
      <w:r w:rsidRPr="00CC350A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a</w:t>
      </w:r>
      <w:r w:rsidRPr="00CC350A">
        <w:rPr>
          <w:rFonts w:asciiTheme="minorHAnsi" w:hAnsiTheme="minorHAnsi"/>
          <w:b/>
        </w:rPr>
        <w:t xml:space="preserve"> zysk netto </w:t>
      </w:r>
      <w:r>
        <w:rPr>
          <w:rFonts w:asciiTheme="minorHAnsi" w:hAnsiTheme="minorHAnsi"/>
          <w:b/>
        </w:rPr>
        <w:t>blisko 17,3</w:t>
      </w:r>
      <w:r w:rsidRPr="00CC350A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mln</w:t>
      </w:r>
      <w:r w:rsidRPr="00CC350A">
        <w:rPr>
          <w:rFonts w:asciiTheme="minorHAnsi" w:hAnsiTheme="minorHAnsi"/>
          <w:b/>
        </w:rPr>
        <w:t xml:space="preserve"> zł (</w:t>
      </w:r>
      <w:r>
        <w:rPr>
          <w:rFonts w:asciiTheme="minorHAnsi" w:hAnsiTheme="minorHAnsi"/>
          <w:b/>
        </w:rPr>
        <w:t>+46,</w:t>
      </w:r>
      <w:r w:rsidR="00752470">
        <w:rPr>
          <w:rFonts w:asciiTheme="minorHAnsi" w:hAnsiTheme="minorHAnsi"/>
          <w:b/>
        </w:rPr>
        <w:t>3</w:t>
      </w:r>
      <w:r w:rsidRPr="00CC350A">
        <w:rPr>
          <w:rFonts w:asciiTheme="minorHAnsi" w:hAnsiTheme="minorHAnsi"/>
          <w:b/>
        </w:rPr>
        <w:t xml:space="preserve">% r/r). Przychody ze sprzedaży </w:t>
      </w:r>
      <w:r>
        <w:rPr>
          <w:rFonts w:asciiTheme="minorHAnsi" w:hAnsiTheme="minorHAnsi"/>
          <w:b/>
        </w:rPr>
        <w:t xml:space="preserve">Grupy </w:t>
      </w:r>
      <w:r w:rsidR="001328DB">
        <w:rPr>
          <w:rFonts w:asciiTheme="minorHAnsi" w:hAnsiTheme="minorHAnsi"/>
          <w:b/>
        </w:rPr>
        <w:t>były na poziomie</w:t>
      </w:r>
      <w:r w:rsidRPr="00CC350A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ponad 921,4 mln</w:t>
      </w:r>
      <w:r w:rsidRPr="00CC350A">
        <w:rPr>
          <w:rFonts w:asciiTheme="minorHAnsi" w:hAnsiTheme="minorHAnsi"/>
          <w:b/>
        </w:rPr>
        <w:t xml:space="preserve"> zł</w:t>
      </w:r>
      <w:r>
        <w:rPr>
          <w:rFonts w:asciiTheme="minorHAnsi" w:hAnsiTheme="minorHAnsi"/>
          <w:b/>
        </w:rPr>
        <w:t xml:space="preserve"> (+8,2% r/r)</w:t>
      </w:r>
      <w:r w:rsidR="005951E6">
        <w:rPr>
          <w:rFonts w:asciiTheme="minorHAnsi" w:hAnsiTheme="minorHAnsi"/>
          <w:b/>
        </w:rPr>
        <w:t>. Marża brutto wzrosła do 4,6%, z 4,1% rok wcześniej.</w:t>
      </w:r>
      <w:r>
        <w:rPr>
          <w:rFonts w:asciiTheme="minorHAnsi" w:hAnsiTheme="minorHAnsi"/>
          <w:b/>
        </w:rPr>
        <w:t xml:space="preserve"> </w:t>
      </w:r>
      <w:r w:rsidR="00115D48">
        <w:rPr>
          <w:rFonts w:asciiTheme="minorHAnsi" w:hAnsiTheme="minorHAnsi"/>
          <w:b/>
        </w:rPr>
        <w:t>Bardzo dobre</w:t>
      </w:r>
      <w:r w:rsidR="00206C20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wyniki </w:t>
      </w:r>
      <w:r w:rsidR="00A1479F">
        <w:rPr>
          <w:rFonts w:asciiTheme="minorHAnsi" w:hAnsiTheme="minorHAnsi"/>
          <w:b/>
        </w:rPr>
        <w:t xml:space="preserve">wypracowała </w:t>
      </w:r>
      <w:r>
        <w:rPr>
          <w:rFonts w:asciiTheme="minorHAnsi" w:hAnsiTheme="minorHAnsi"/>
          <w:b/>
        </w:rPr>
        <w:t>m.in. s</w:t>
      </w:r>
      <w:r w:rsidRPr="00C82508">
        <w:rPr>
          <w:rFonts w:asciiTheme="minorHAnsi" w:hAnsiTheme="minorHAnsi"/>
          <w:b/>
        </w:rPr>
        <w:t>półka handlowa z Grupy ZUE</w:t>
      </w:r>
      <w:r w:rsidR="00BA4215">
        <w:rPr>
          <w:rFonts w:asciiTheme="minorHAnsi" w:hAnsiTheme="minorHAnsi"/>
          <w:b/>
        </w:rPr>
        <w:t xml:space="preserve"> –</w:t>
      </w:r>
      <w:r>
        <w:rPr>
          <w:rFonts w:asciiTheme="minorHAnsi" w:hAnsiTheme="minorHAnsi"/>
          <w:b/>
        </w:rPr>
        <w:t xml:space="preserve"> </w:t>
      </w:r>
      <w:r w:rsidR="008857E6" w:rsidRPr="00A367B4">
        <w:rPr>
          <w:rFonts w:asciiTheme="minorHAnsi" w:hAnsiTheme="minorHAnsi"/>
          <w:b/>
        </w:rPr>
        <w:t>Railway gft Polska</w:t>
      </w:r>
      <w:r w:rsidR="008D1211">
        <w:rPr>
          <w:rFonts w:asciiTheme="minorHAnsi" w:hAnsiTheme="minorHAnsi"/>
          <w:b/>
        </w:rPr>
        <w:t>.</w:t>
      </w:r>
    </w:p>
    <w:p w14:paraId="7943FFA0" w14:textId="6CAD6823" w:rsidR="00B03CED" w:rsidRDefault="00B03CED" w:rsidP="00C82508">
      <w:pPr>
        <w:spacing w:after="0"/>
        <w:jc w:val="both"/>
        <w:rPr>
          <w:rFonts w:asciiTheme="minorHAnsi" w:hAnsiTheme="minorHAnsi"/>
          <w:b/>
        </w:rPr>
      </w:pPr>
    </w:p>
    <w:p w14:paraId="5FD435D4" w14:textId="2782F2BD" w:rsidR="006D02D1" w:rsidRDefault="0053217B" w:rsidP="00CB72BD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</w:rPr>
      </w:pPr>
      <w:r w:rsidRPr="0053217B">
        <w:rPr>
          <w:rFonts w:asciiTheme="minorHAnsi" w:hAnsiTheme="minorHAnsi"/>
          <w:b/>
        </w:rPr>
        <w:t xml:space="preserve">Wartość portfela zamówień Grupy </w:t>
      </w:r>
      <w:r>
        <w:rPr>
          <w:rFonts w:asciiTheme="minorHAnsi" w:hAnsiTheme="minorHAnsi"/>
          <w:b/>
        </w:rPr>
        <w:t xml:space="preserve">to </w:t>
      </w:r>
      <w:r w:rsidRPr="0053217B">
        <w:rPr>
          <w:rFonts w:asciiTheme="minorHAnsi" w:hAnsiTheme="minorHAnsi"/>
          <w:b/>
        </w:rPr>
        <w:t>ok. 1,</w:t>
      </w:r>
      <w:r w:rsidR="00890969">
        <w:rPr>
          <w:rFonts w:asciiTheme="minorHAnsi" w:hAnsiTheme="minorHAnsi"/>
          <w:b/>
        </w:rPr>
        <w:t>8</w:t>
      </w:r>
      <w:r w:rsidR="00263051" w:rsidRPr="0053217B">
        <w:rPr>
          <w:rFonts w:asciiTheme="minorHAnsi" w:hAnsiTheme="minorHAnsi"/>
          <w:b/>
        </w:rPr>
        <w:t xml:space="preserve"> </w:t>
      </w:r>
      <w:r w:rsidRPr="0053217B">
        <w:rPr>
          <w:rFonts w:asciiTheme="minorHAnsi" w:hAnsiTheme="minorHAnsi"/>
          <w:b/>
        </w:rPr>
        <w:t xml:space="preserve">mld </w:t>
      </w:r>
      <w:r w:rsidR="008C55C1">
        <w:rPr>
          <w:rFonts w:asciiTheme="minorHAnsi" w:hAnsiTheme="minorHAnsi"/>
          <w:b/>
        </w:rPr>
        <w:t>zł</w:t>
      </w:r>
      <w:r w:rsidRPr="0053217B">
        <w:rPr>
          <w:rFonts w:asciiTheme="minorHAnsi" w:hAnsiTheme="minorHAnsi"/>
          <w:b/>
        </w:rPr>
        <w:t>. Większość stanowią kontrakty kolejowe</w:t>
      </w:r>
      <w:r w:rsidR="00D66BF3">
        <w:rPr>
          <w:rFonts w:asciiTheme="minorHAnsi" w:hAnsiTheme="minorHAnsi"/>
          <w:b/>
        </w:rPr>
        <w:t xml:space="preserve">. </w:t>
      </w:r>
      <w:r w:rsidR="0080399F">
        <w:rPr>
          <w:rFonts w:asciiTheme="minorHAnsi" w:hAnsiTheme="minorHAnsi"/>
          <w:b/>
        </w:rPr>
        <w:t xml:space="preserve"> </w:t>
      </w:r>
      <w:r w:rsidR="0080399F">
        <w:rPr>
          <w:rFonts w:asciiTheme="minorHAnsi" w:hAnsiTheme="minorHAnsi"/>
          <w:b/>
        </w:rPr>
        <w:br/>
      </w:r>
      <w:r w:rsidR="00D66BF3">
        <w:rPr>
          <w:rFonts w:asciiTheme="minorHAnsi" w:hAnsiTheme="minorHAnsi"/>
          <w:b/>
        </w:rPr>
        <w:t xml:space="preserve">W portfelu po raz pierwszy pojawiły się kontrakty kolejowe </w:t>
      </w:r>
      <w:r w:rsidR="0080399F">
        <w:rPr>
          <w:rFonts w:asciiTheme="minorHAnsi" w:hAnsiTheme="minorHAnsi"/>
          <w:b/>
        </w:rPr>
        <w:t xml:space="preserve">pozyskane </w:t>
      </w:r>
      <w:r w:rsidR="00D66BF3">
        <w:rPr>
          <w:rFonts w:asciiTheme="minorHAnsi" w:hAnsiTheme="minorHAnsi"/>
          <w:b/>
        </w:rPr>
        <w:t>w Rumunii.</w:t>
      </w:r>
      <w:r w:rsidR="00D66BF3" w:rsidRPr="0053217B">
        <w:rPr>
          <w:rFonts w:asciiTheme="minorHAnsi" w:hAnsiTheme="minorHAnsi"/>
          <w:b/>
        </w:rPr>
        <w:t xml:space="preserve"> </w:t>
      </w:r>
      <w:r w:rsidR="00752470">
        <w:rPr>
          <w:rFonts w:asciiTheme="minorHAnsi" w:hAnsiTheme="minorHAnsi"/>
          <w:b/>
        </w:rPr>
        <w:t xml:space="preserve">Dodatkowo </w:t>
      </w:r>
      <w:r w:rsidR="00752470" w:rsidRPr="00A367B4">
        <w:rPr>
          <w:rFonts w:asciiTheme="minorHAnsi" w:hAnsiTheme="minorHAnsi"/>
          <w:b/>
        </w:rPr>
        <w:t>pod koniec ub.r. oferta ZUE</w:t>
      </w:r>
      <w:r w:rsidR="00151DFA">
        <w:rPr>
          <w:rFonts w:asciiTheme="minorHAnsi" w:hAnsiTheme="minorHAnsi"/>
          <w:b/>
        </w:rPr>
        <w:t xml:space="preserve"> na kwotę netto 785 mln zł </w:t>
      </w:r>
      <w:r w:rsidR="00752470" w:rsidRPr="00A367B4">
        <w:rPr>
          <w:rFonts w:asciiTheme="minorHAnsi" w:hAnsiTheme="minorHAnsi"/>
          <w:b/>
        </w:rPr>
        <w:t xml:space="preserve">została </w:t>
      </w:r>
      <w:r w:rsidR="00531333">
        <w:rPr>
          <w:rFonts w:asciiTheme="minorHAnsi" w:hAnsiTheme="minorHAnsi"/>
          <w:b/>
        </w:rPr>
        <w:t>wybrana</w:t>
      </w:r>
      <w:r w:rsidR="00695DFE">
        <w:rPr>
          <w:rFonts w:asciiTheme="minorHAnsi" w:hAnsiTheme="minorHAnsi"/>
          <w:b/>
        </w:rPr>
        <w:t xml:space="preserve"> przez</w:t>
      </w:r>
      <w:r w:rsidR="00752470" w:rsidRPr="00A367B4">
        <w:rPr>
          <w:rFonts w:asciiTheme="minorHAnsi" w:hAnsiTheme="minorHAnsi"/>
          <w:b/>
        </w:rPr>
        <w:t xml:space="preserve"> </w:t>
      </w:r>
      <w:r w:rsidR="00A36DC5">
        <w:rPr>
          <w:rFonts w:asciiTheme="minorHAnsi" w:hAnsiTheme="minorHAnsi"/>
          <w:b/>
        </w:rPr>
        <w:t>PKP PLK</w:t>
      </w:r>
      <w:r w:rsidR="00695DFE">
        <w:rPr>
          <w:rFonts w:asciiTheme="minorHAnsi" w:hAnsiTheme="minorHAnsi"/>
          <w:b/>
        </w:rPr>
        <w:t xml:space="preserve"> </w:t>
      </w:r>
      <w:r w:rsidR="001F5504">
        <w:rPr>
          <w:rFonts w:asciiTheme="minorHAnsi" w:hAnsiTheme="minorHAnsi"/>
          <w:b/>
        </w:rPr>
        <w:t>jako</w:t>
      </w:r>
      <w:r w:rsidR="00752470" w:rsidRPr="00A367B4">
        <w:rPr>
          <w:rFonts w:asciiTheme="minorHAnsi" w:hAnsiTheme="minorHAnsi"/>
          <w:b/>
        </w:rPr>
        <w:t xml:space="preserve"> </w:t>
      </w:r>
      <w:r w:rsidR="00A36DC5">
        <w:rPr>
          <w:rFonts w:asciiTheme="minorHAnsi" w:hAnsiTheme="minorHAnsi"/>
          <w:b/>
        </w:rPr>
        <w:t>najkorzystniejsz</w:t>
      </w:r>
      <w:r w:rsidR="001F5504">
        <w:rPr>
          <w:rFonts w:asciiTheme="minorHAnsi" w:hAnsiTheme="minorHAnsi"/>
          <w:b/>
        </w:rPr>
        <w:t>a</w:t>
      </w:r>
      <w:r w:rsidR="00695DFE" w:rsidRPr="00A367B4">
        <w:rPr>
          <w:rFonts w:asciiTheme="minorHAnsi" w:hAnsiTheme="minorHAnsi"/>
          <w:b/>
        </w:rPr>
        <w:t xml:space="preserve"> </w:t>
      </w:r>
      <w:r w:rsidR="00752470" w:rsidRPr="00A367B4">
        <w:rPr>
          <w:rFonts w:asciiTheme="minorHAnsi" w:hAnsiTheme="minorHAnsi"/>
          <w:b/>
        </w:rPr>
        <w:t xml:space="preserve">w przetargu w obszarze Będzin </w:t>
      </w:r>
      <w:r w:rsidR="00151DFA">
        <w:rPr>
          <w:rFonts w:asciiTheme="minorHAnsi" w:hAnsiTheme="minorHAnsi"/>
          <w:b/>
        </w:rPr>
        <w:t>–</w:t>
      </w:r>
      <w:r w:rsidR="00752470" w:rsidRPr="00A367B4">
        <w:rPr>
          <w:rFonts w:asciiTheme="minorHAnsi" w:hAnsiTheme="minorHAnsi"/>
          <w:b/>
        </w:rPr>
        <w:t xml:space="preserve"> Katowice</w:t>
      </w:r>
      <w:r w:rsidR="00151DFA">
        <w:rPr>
          <w:rFonts w:asciiTheme="minorHAnsi" w:hAnsiTheme="minorHAnsi"/>
          <w:b/>
        </w:rPr>
        <w:t>.</w:t>
      </w:r>
      <w:r w:rsidR="00330A16">
        <w:rPr>
          <w:rFonts w:asciiTheme="minorHAnsi" w:hAnsiTheme="minorHAnsi"/>
          <w:b/>
        </w:rPr>
        <w:t xml:space="preserve"> Kontrakt </w:t>
      </w:r>
      <w:r w:rsidR="004361A5">
        <w:rPr>
          <w:rFonts w:asciiTheme="minorHAnsi" w:hAnsiTheme="minorHAnsi"/>
          <w:b/>
        </w:rPr>
        <w:t>ma finansowanie ze</w:t>
      </w:r>
      <w:r w:rsidR="001F5504">
        <w:rPr>
          <w:rFonts w:asciiTheme="minorHAnsi" w:hAnsiTheme="minorHAnsi"/>
          <w:b/>
        </w:rPr>
        <w:t xml:space="preserve"> </w:t>
      </w:r>
      <w:r w:rsidR="00330A16">
        <w:rPr>
          <w:rFonts w:asciiTheme="minorHAnsi" w:hAnsiTheme="minorHAnsi"/>
          <w:b/>
        </w:rPr>
        <w:t xml:space="preserve"> środków unijnych </w:t>
      </w:r>
      <w:r w:rsidR="00E23EA3">
        <w:rPr>
          <w:rFonts w:asciiTheme="minorHAnsi" w:hAnsiTheme="minorHAnsi"/>
          <w:b/>
        </w:rPr>
        <w:t xml:space="preserve">z programu CEF, </w:t>
      </w:r>
      <w:r w:rsidR="00A1479F">
        <w:rPr>
          <w:rFonts w:asciiTheme="minorHAnsi" w:hAnsiTheme="minorHAnsi"/>
          <w:b/>
        </w:rPr>
        <w:t xml:space="preserve">Grupa ZUE </w:t>
      </w:r>
      <w:r w:rsidR="00E23EA3">
        <w:rPr>
          <w:rFonts w:asciiTheme="minorHAnsi" w:hAnsiTheme="minorHAnsi"/>
          <w:b/>
        </w:rPr>
        <w:t xml:space="preserve">oczekuje </w:t>
      </w:r>
      <w:r w:rsidR="000900C3">
        <w:rPr>
          <w:rFonts w:asciiTheme="minorHAnsi" w:hAnsiTheme="minorHAnsi"/>
          <w:b/>
        </w:rPr>
        <w:t xml:space="preserve">na podpisanie umowy. </w:t>
      </w:r>
      <w:r w:rsidR="005E2F30">
        <w:rPr>
          <w:rFonts w:asciiTheme="minorHAnsi" w:hAnsiTheme="minorHAnsi"/>
          <w:b/>
        </w:rPr>
        <w:t xml:space="preserve">Po </w:t>
      </w:r>
      <w:r w:rsidR="00A1479F">
        <w:rPr>
          <w:rFonts w:asciiTheme="minorHAnsi" w:hAnsiTheme="minorHAnsi"/>
          <w:b/>
        </w:rPr>
        <w:t xml:space="preserve">jej </w:t>
      </w:r>
      <w:r w:rsidR="005E2F30">
        <w:rPr>
          <w:rFonts w:asciiTheme="minorHAnsi" w:hAnsiTheme="minorHAnsi"/>
          <w:b/>
        </w:rPr>
        <w:t>podpisaniu</w:t>
      </w:r>
      <w:r w:rsidR="000900C3">
        <w:rPr>
          <w:rFonts w:asciiTheme="minorHAnsi" w:hAnsiTheme="minorHAnsi"/>
          <w:b/>
        </w:rPr>
        <w:t xml:space="preserve"> </w:t>
      </w:r>
      <w:r w:rsidR="00A1479F">
        <w:rPr>
          <w:rFonts w:asciiTheme="minorHAnsi" w:hAnsiTheme="minorHAnsi"/>
          <w:b/>
        </w:rPr>
        <w:t xml:space="preserve">wartość </w:t>
      </w:r>
      <w:r w:rsidR="000900C3">
        <w:rPr>
          <w:rFonts w:asciiTheme="minorHAnsi" w:hAnsiTheme="minorHAnsi"/>
          <w:b/>
        </w:rPr>
        <w:t>portfel</w:t>
      </w:r>
      <w:r w:rsidR="00A1479F">
        <w:rPr>
          <w:rFonts w:asciiTheme="minorHAnsi" w:hAnsiTheme="minorHAnsi"/>
          <w:b/>
        </w:rPr>
        <w:t>a</w:t>
      </w:r>
      <w:r w:rsidR="000900C3">
        <w:rPr>
          <w:rFonts w:asciiTheme="minorHAnsi" w:hAnsiTheme="minorHAnsi"/>
          <w:b/>
        </w:rPr>
        <w:t xml:space="preserve"> zamówień będzie wynosi</w:t>
      </w:r>
      <w:r w:rsidR="00A1479F">
        <w:rPr>
          <w:rFonts w:asciiTheme="minorHAnsi" w:hAnsiTheme="minorHAnsi"/>
          <w:b/>
        </w:rPr>
        <w:t xml:space="preserve">ła </w:t>
      </w:r>
      <w:r w:rsidR="00E41775">
        <w:rPr>
          <w:rFonts w:asciiTheme="minorHAnsi" w:hAnsiTheme="minorHAnsi"/>
          <w:b/>
        </w:rPr>
        <w:t>ok. 2,6 mld zł.</w:t>
      </w:r>
      <w:r w:rsidR="004361A5">
        <w:rPr>
          <w:rFonts w:asciiTheme="minorHAnsi" w:hAnsiTheme="minorHAnsi"/>
          <w:b/>
        </w:rPr>
        <w:t xml:space="preserve"> </w:t>
      </w:r>
    </w:p>
    <w:p w14:paraId="11447BD1" w14:textId="77777777" w:rsidR="006D02D1" w:rsidRDefault="006D02D1" w:rsidP="00CB72BD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</w:rPr>
      </w:pPr>
    </w:p>
    <w:p w14:paraId="0F690C9C" w14:textId="45605563" w:rsidR="004B0BC6" w:rsidRPr="004B0BC6" w:rsidRDefault="002F3D72" w:rsidP="004B0BC6">
      <w:pPr>
        <w:spacing w:after="0"/>
        <w:jc w:val="both"/>
        <w:rPr>
          <w:rFonts w:asciiTheme="minorHAnsi" w:hAnsiTheme="minorHAnsi" w:cs="Arial"/>
          <w:b/>
          <w:bCs/>
          <w:i/>
        </w:rPr>
      </w:pPr>
      <w:r>
        <w:rPr>
          <w:rFonts w:asciiTheme="minorHAnsi" w:hAnsiTheme="minorHAnsi" w:cs="Arial"/>
          <w:i/>
        </w:rPr>
        <w:t xml:space="preserve">Możemy przedstawić </w:t>
      </w:r>
      <w:r w:rsidR="00746386">
        <w:rPr>
          <w:rFonts w:asciiTheme="minorHAnsi" w:hAnsiTheme="minorHAnsi" w:cs="Arial"/>
          <w:i/>
        </w:rPr>
        <w:t xml:space="preserve">naszym Akcjonariuszom </w:t>
      </w:r>
      <w:r w:rsidR="004B0BC6">
        <w:rPr>
          <w:rFonts w:asciiTheme="minorHAnsi" w:hAnsiTheme="minorHAnsi" w:cs="Arial"/>
          <w:i/>
        </w:rPr>
        <w:t>solidne wyniki</w:t>
      </w:r>
      <w:r w:rsidR="00073630">
        <w:rPr>
          <w:rFonts w:asciiTheme="minorHAnsi" w:hAnsiTheme="minorHAnsi" w:cs="Arial"/>
          <w:i/>
        </w:rPr>
        <w:t xml:space="preserve"> przede wszystkim dzięki konsekwentnie realizowanym działaniom w obszarze operacyjnym i finansowym. W zeszłym roku działaliśmy</w:t>
      </w:r>
      <w:r w:rsidR="00A1479F">
        <w:rPr>
          <w:rFonts w:asciiTheme="minorHAnsi" w:hAnsiTheme="minorHAnsi" w:cs="Arial"/>
          <w:i/>
        </w:rPr>
        <w:t>,</w:t>
      </w:r>
      <w:r w:rsidR="00073630">
        <w:rPr>
          <w:rFonts w:asciiTheme="minorHAnsi" w:hAnsiTheme="minorHAnsi" w:cs="Arial"/>
          <w:i/>
        </w:rPr>
        <w:t xml:space="preserve"> podobnie jak cała gospodarka</w:t>
      </w:r>
      <w:r w:rsidR="00A1479F">
        <w:rPr>
          <w:rFonts w:asciiTheme="minorHAnsi" w:hAnsiTheme="minorHAnsi" w:cs="Arial"/>
          <w:i/>
        </w:rPr>
        <w:t>,</w:t>
      </w:r>
      <w:r w:rsidR="00073630">
        <w:rPr>
          <w:rFonts w:asciiTheme="minorHAnsi" w:hAnsiTheme="minorHAnsi" w:cs="Arial"/>
          <w:i/>
        </w:rPr>
        <w:t xml:space="preserve"> w niestabilnych warunkach związanych z sytuacją geopolityczną. Dobra organizacja i efektywne reagowanie na zmienne otoczenie miało szczególne znaczenie</w:t>
      </w:r>
      <w:r w:rsidR="004B0BC6" w:rsidRPr="004B0BC6">
        <w:rPr>
          <w:rFonts w:asciiTheme="minorHAnsi" w:hAnsiTheme="minorHAnsi" w:cs="Arial"/>
          <w:i/>
        </w:rPr>
        <w:t xml:space="preserve"> </w:t>
      </w:r>
      <w:r w:rsidR="002C4256" w:rsidRPr="00510006">
        <w:rPr>
          <w:rFonts w:asciiTheme="minorHAnsi" w:hAnsiTheme="minorHAnsi" w:cs="Arial"/>
          <w:bCs/>
        </w:rPr>
        <w:t>–</w:t>
      </w:r>
      <w:r w:rsidR="004B0BC6" w:rsidRPr="006D02D1">
        <w:rPr>
          <w:rFonts w:asciiTheme="minorHAnsi" w:hAnsiTheme="minorHAnsi" w:cs="Arial"/>
          <w:b/>
          <w:bCs/>
          <w:i/>
        </w:rPr>
        <w:t xml:space="preserve"> </w:t>
      </w:r>
      <w:r w:rsidR="00336C43">
        <w:rPr>
          <w:rFonts w:asciiTheme="minorHAnsi" w:hAnsiTheme="minorHAnsi" w:cs="Arial"/>
        </w:rPr>
        <w:t>podkreśla</w:t>
      </w:r>
      <w:r w:rsidR="004B0BC6">
        <w:rPr>
          <w:rFonts w:asciiTheme="minorHAnsi" w:hAnsiTheme="minorHAnsi" w:cs="Arial"/>
          <w:i/>
        </w:rPr>
        <w:t xml:space="preserve"> </w:t>
      </w:r>
      <w:r w:rsidR="004B0BC6" w:rsidRPr="00654727">
        <w:rPr>
          <w:rFonts w:asciiTheme="minorHAnsi" w:hAnsiTheme="minorHAnsi" w:cs="Arial"/>
          <w:b/>
          <w:bCs/>
        </w:rPr>
        <w:t>Wiesław Nowak, Prezes Zarządu ZUE S.A.</w:t>
      </w:r>
      <w:r w:rsidR="004B0BC6">
        <w:rPr>
          <w:rFonts w:asciiTheme="minorHAnsi" w:hAnsiTheme="minorHAnsi" w:cs="Arial"/>
          <w:b/>
          <w:bCs/>
        </w:rPr>
        <w:t xml:space="preserve"> </w:t>
      </w:r>
    </w:p>
    <w:p w14:paraId="6C5140ED" w14:textId="77777777" w:rsidR="004B0BC6" w:rsidRDefault="004B0BC6" w:rsidP="004B0BC6">
      <w:pPr>
        <w:spacing w:after="0"/>
        <w:jc w:val="both"/>
        <w:rPr>
          <w:rFonts w:asciiTheme="minorHAnsi" w:hAnsiTheme="minorHAnsi" w:cs="Arial"/>
          <w:i/>
        </w:rPr>
      </w:pPr>
    </w:p>
    <w:p w14:paraId="39A529B9" w14:textId="6AC21BF1" w:rsidR="004B0BC6" w:rsidRPr="002F3D72" w:rsidRDefault="004B0BC6" w:rsidP="004B0BC6">
      <w:pPr>
        <w:spacing w:after="0"/>
        <w:jc w:val="both"/>
        <w:rPr>
          <w:rFonts w:asciiTheme="minorHAnsi" w:hAnsiTheme="minorHAnsi" w:cs="Arial"/>
        </w:rPr>
      </w:pPr>
      <w:r w:rsidRPr="002F3D72">
        <w:rPr>
          <w:rFonts w:asciiTheme="minorHAnsi" w:hAnsiTheme="minorHAnsi" w:cs="Arial"/>
        </w:rPr>
        <w:t>W 2022 r</w:t>
      </w:r>
      <w:r w:rsidR="008D35F0">
        <w:rPr>
          <w:rFonts w:asciiTheme="minorHAnsi" w:hAnsiTheme="minorHAnsi" w:cs="Arial"/>
        </w:rPr>
        <w:t>oku</w:t>
      </w:r>
      <w:r w:rsidRPr="002F3D72">
        <w:rPr>
          <w:rFonts w:asciiTheme="minorHAnsi" w:hAnsiTheme="minorHAnsi" w:cs="Arial"/>
        </w:rPr>
        <w:t xml:space="preserve"> </w:t>
      </w:r>
      <w:r w:rsidR="002F3D72" w:rsidRPr="002F3D72">
        <w:rPr>
          <w:rFonts w:asciiTheme="minorHAnsi" w:hAnsiTheme="minorHAnsi" w:cs="Arial"/>
        </w:rPr>
        <w:t xml:space="preserve">– tak jak w latach ubiegłych – </w:t>
      </w:r>
      <w:r w:rsidRPr="002F3D72">
        <w:rPr>
          <w:rFonts w:asciiTheme="minorHAnsi" w:hAnsiTheme="minorHAnsi" w:cs="Arial"/>
        </w:rPr>
        <w:t xml:space="preserve">głównymi obszarami działalności </w:t>
      </w:r>
      <w:r w:rsidR="002F3D72" w:rsidRPr="002F3D72">
        <w:rPr>
          <w:rFonts w:asciiTheme="minorHAnsi" w:hAnsiTheme="minorHAnsi" w:cs="Arial"/>
        </w:rPr>
        <w:t xml:space="preserve">Grupy </w:t>
      </w:r>
      <w:r w:rsidRPr="002F3D72">
        <w:rPr>
          <w:rFonts w:asciiTheme="minorHAnsi" w:hAnsiTheme="minorHAnsi" w:cs="Arial"/>
        </w:rPr>
        <w:t>były rynek kolejowy i tramwajowy</w:t>
      </w:r>
      <w:r w:rsidR="00336C43">
        <w:rPr>
          <w:rFonts w:asciiTheme="minorHAnsi" w:hAnsiTheme="minorHAnsi" w:cs="Arial"/>
        </w:rPr>
        <w:t xml:space="preserve"> (miejski)</w:t>
      </w:r>
      <w:r w:rsidRPr="002F3D72">
        <w:rPr>
          <w:rFonts w:asciiTheme="minorHAnsi" w:hAnsiTheme="minorHAnsi" w:cs="Arial"/>
        </w:rPr>
        <w:t xml:space="preserve">. </w:t>
      </w:r>
      <w:r w:rsidR="00F11D05">
        <w:rPr>
          <w:rFonts w:asciiTheme="minorHAnsi" w:hAnsiTheme="minorHAnsi" w:cs="Arial"/>
        </w:rPr>
        <w:t xml:space="preserve">Firma </w:t>
      </w:r>
      <w:r w:rsidR="00971611">
        <w:rPr>
          <w:rFonts w:asciiTheme="minorHAnsi" w:hAnsiTheme="minorHAnsi" w:cs="Arial"/>
        </w:rPr>
        <w:t xml:space="preserve">w coraz większym stopniu dywersyfikuje swoją działalność , </w:t>
      </w:r>
      <w:r w:rsidR="00F11D05">
        <w:rPr>
          <w:rFonts w:asciiTheme="minorHAnsi" w:hAnsiTheme="minorHAnsi" w:cs="Arial"/>
        </w:rPr>
        <w:t xml:space="preserve">rozpoczęła działalność w </w:t>
      </w:r>
      <w:r w:rsidR="00A1479F">
        <w:rPr>
          <w:rFonts w:asciiTheme="minorHAnsi" w:hAnsiTheme="minorHAnsi" w:cs="Arial"/>
        </w:rPr>
        <w:t>Rumunii</w:t>
      </w:r>
      <w:r w:rsidR="00971611">
        <w:rPr>
          <w:rFonts w:asciiTheme="minorHAnsi" w:hAnsiTheme="minorHAnsi" w:cs="Arial"/>
        </w:rPr>
        <w:t xml:space="preserve"> a także r</w:t>
      </w:r>
      <w:r w:rsidR="00971611" w:rsidRPr="00D835DB">
        <w:rPr>
          <w:rFonts w:asciiTheme="minorHAnsi" w:hAnsiTheme="minorHAnsi" w:cs="Arial"/>
        </w:rPr>
        <w:t>ozszerzyła ofertę o inne prace</w:t>
      </w:r>
      <w:r w:rsidR="00EA0BB2">
        <w:rPr>
          <w:rFonts w:asciiTheme="minorHAnsi" w:hAnsiTheme="minorHAnsi" w:cs="Arial"/>
        </w:rPr>
        <w:t xml:space="preserve"> i pozyskała kontrakty na </w:t>
      </w:r>
      <w:r w:rsidR="00971611" w:rsidRPr="00D835DB">
        <w:rPr>
          <w:rFonts w:asciiTheme="minorHAnsi" w:hAnsiTheme="minorHAnsi" w:cs="Arial"/>
        </w:rPr>
        <w:t>realiz</w:t>
      </w:r>
      <w:r w:rsidR="00EA0BB2">
        <w:rPr>
          <w:rFonts w:asciiTheme="minorHAnsi" w:hAnsiTheme="minorHAnsi" w:cs="Arial"/>
        </w:rPr>
        <w:t>acje</w:t>
      </w:r>
      <w:r w:rsidR="00971611" w:rsidRPr="00D835DB">
        <w:rPr>
          <w:rFonts w:asciiTheme="minorHAnsi" w:hAnsiTheme="minorHAnsi" w:cs="Arial"/>
        </w:rPr>
        <w:t xml:space="preserve">  terminal</w:t>
      </w:r>
      <w:r w:rsidR="00EA0BB2">
        <w:rPr>
          <w:rFonts w:asciiTheme="minorHAnsi" w:hAnsiTheme="minorHAnsi" w:cs="Arial"/>
        </w:rPr>
        <w:t>i</w:t>
      </w:r>
      <w:r w:rsidR="00971611" w:rsidRPr="00D835DB">
        <w:rPr>
          <w:rFonts w:asciiTheme="minorHAnsi" w:hAnsiTheme="minorHAnsi" w:cs="Arial"/>
        </w:rPr>
        <w:t xml:space="preserve"> przeładunkow</w:t>
      </w:r>
      <w:r w:rsidR="00EA0BB2">
        <w:rPr>
          <w:rFonts w:asciiTheme="minorHAnsi" w:hAnsiTheme="minorHAnsi" w:cs="Arial"/>
        </w:rPr>
        <w:t>ych</w:t>
      </w:r>
      <w:r w:rsidR="00971611" w:rsidRPr="00D835DB">
        <w:rPr>
          <w:rFonts w:asciiTheme="minorHAnsi" w:hAnsiTheme="minorHAnsi" w:cs="Arial"/>
        </w:rPr>
        <w:t xml:space="preserve"> dla PKP Cargo oraz Wałbrzyskiej Specjalnej Strefy Ekonomicznej</w:t>
      </w:r>
      <w:r w:rsidR="008D1211">
        <w:rPr>
          <w:rFonts w:asciiTheme="minorHAnsi" w:hAnsiTheme="minorHAnsi" w:cs="Arial"/>
        </w:rPr>
        <w:t>.</w:t>
      </w:r>
    </w:p>
    <w:p w14:paraId="48EC0662" w14:textId="77777777" w:rsidR="004B0BC6" w:rsidRDefault="004B0BC6" w:rsidP="004B0BC6">
      <w:pPr>
        <w:spacing w:after="0"/>
        <w:jc w:val="both"/>
        <w:rPr>
          <w:rFonts w:asciiTheme="minorHAnsi" w:hAnsiTheme="minorHAnsi" w:cs="Arial"/>
          <w:i/>
        </w:rPr>
      </w:pPr>
    </w:p>
    <w:p w14:paraId="177A8584" w14:textId="5A09E347" w:rsidR="004B0BC6" w:rsidRPr="004B0BC6" w:rsidRDefault="002A5E90" w:rsidP="004B0BC6">
      <w:pPr>
        <w:spacing w:after="0"/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N</w:t>
      </w:r>
      <w:r w:rsidR="004B0BC6" w:rsidRPr="00510006">
        <w:rPr>
          <w:rFonts w:asciiTheme="minorHAnsi" w:hAnsiTheme="minorHAnsi" w:cs="Arial"/>
          <w:i/>
        </w:rPr>
        <w:t xml:space="preserve">a rynku krajowym </w:t>
      </w:r>
      <w:r>
        <w:rPr>
          <w:rFonts w:asciiTheme="minorHAnsi" w:hAnsiTheme="minorHAnsi" w:cs="Arial"/>
          <w:i/>
        </w:rPr>
        <w:t>pozyskiwaliśmy</w:t>
      </w:r>
      <w:r w:rsidR="004B0BC6" w:rsidRPr="00510006">
        <w:rPr>
          <w:rFonts w:asciiTheme="minorHAnsi" w:hAnsiTheme="minorHAnsi" w:cs="Arial"/>
          <w:i/>
        </w:rPr>
        <w:t xml:space="preserve"> z dobrym skutkiem nowe kontrakty głównie na rynku miejskim,</w:t>
      </w:r>
      <w:r w:rsidR="008D6FED">
        <w:rPr>
          <w:rFonts w:asciiTheme="minorHAnsi" w:hAnsiTheme="minorHAnsi" w:cs="Arial"/>
          <w:i/>
        </w:rPr>
        <w:t xml:space="preserve"> który w ostatnich latach istotnie zyskał na znaczeniu w naszej działalności. Co istotne, na rynku miejskim w 2022 r. podpisaliśmy także</w:t>
      </w:r>
      <w:r w:rsidR="004B0BC6" w:rsidRPr="00510006">
        <w:rPr>
          <w:rFonts w:asciiTheme="minorHAnsi" w:hAnsiTheme="minorHAnsi" w:cs="Arial"/>
          <w:i/>
        </w:rPr>
        <w:t xml:space="preserve"> długoterminowe kontrakty na utrzymanie infrastruktury. </w:t>
      </w:r>
      <w:r w:rsidR="008D6FED">
        <w:rPr>
          <w:rFonts w:asciiTheme="minorHAnsi" w:hAnsiTheme="minorHAnsi" w:cs="Arial"/>
          <w:i/>
        </w:rPr>
        <w:t xml:space="preserve"> </w:t>
      </w:r>
      <w:r w:rsidR="00E13E75">
        <w:rPr>
          <w:rFonts w:asciiTheme="minorHAnsi" w:hAnsiTheme="minorHAnsi" w:cs="Arial"/>
          <w:i/>
        </w:rPr>
        <w:t>Krajowy</w:t>
      </w:r>
      <w:r w:rsidR="004B0BC6" w:rsidRPr="00510006">
        <w:rPr>
          <w:rFonts w:asciiTheme="minorHAnsi" w:hAnsiTheme="minorHAnsi" w:cs="Arial"/>
          <w:i/>
        </w:rPr>
        <w:t xml:space="preserve"> ryn</w:t>
      </w:r>
      <w:r w:rsidR="008D6FED">
        <w:rPr>
          <w:rFonts w:asciiTheme="minorHAnsi" w:hAnsiTheme="minorHAnsi" w:cs="Arial"/>
          <w:i/>
        </w:rPr>
        <w:t>ek</w:t>
      </w:r>
      <w:r w:rsidR="004B0BC6" w:rsidRPr="00510006">
        <w:rPr>
          <w:rFonts w:asciiTheme="minorHAnsi" w:hAnsiTheme="minorHAnsi" w:cs="Arial"/>
          <w:i/>
        </w:rPr>
        <w:t xml:space="preserve"> kolejowy</w:t>
      </w:r>
      <w:r w:rsidR="008D6FED">
        <w:rPr>
          <w:rFonts w:asciiTheme="minorHAnsi" w:hAnsiTheme="minorHAnsi" w:cs="Arial"/>
          <w:i/>
        </w:rPr>
        <w:t xml:space="preserve"> </w:t>
      </w:r>
      <w:r w:rsidR="004B0BC6" w:rsidRPr="00510006">
        <w:rPr>
          <w:rFonts w:asciiTheme="minorHAnsi" w:hAnsiTheme="minorHAnsi" w:cs="Arial"/>
          <w:i/>
        </w:rPr>
        <w:t xml:space="preserve">zmagał się </w:t>
      </w:r>
      <w:r w:rsidR="00F11D05">
        <w:rPr>
          <w:rFonts w:asciiTheme="minorHAnsi" w:hAnsiTheme="minorHAnsi" w:cs="Arial"/>
          <w:i/>
        </w:rPr>
        <w:t xml:space="preserve">w </w:t>
      </w:r>
      <w:r w:rsidR="008E4610">
        <w:rPr>
          <w:rFonts w:asciiTheme="minorHAnsi" w:hAnsiTheme="minorHAnsi" w:cs="Arial"/>
          <w:i/>
        </w:rPr>
        <w:t xml:space="preserve">ubiegłym roku </w:t>
      </w:r>
      <w:r w:rsidR="008D6FED">
        <w:rPr>
          <w:rFonts w:asciiTheme="minorHAnsi" w:hAnsiTheme="minorHAnsi" w:cs="Arial"/>
          <w:i/>
        </w:rPr>
        <w:t xml:space="preserve">m.in. </w:t>
      </w:r>
      <w:r w:rsidR="004B0BC6" w:rsidRPr="00510006">
        <w:rPr>
          <w:rFonts w:asciiTheme="minorHAnsi" w:hAnsiTheme="minorHAnsi" w:cs="Arial"/>
          <w:i/>
        </w:rPr>
        <w:t xml:space="preserve">z ograniczoną i opóźnioną podażą nowych </w:t>
      </w:r>
      <w:r w:rsidR="008D6FED">
        <w:rPr>
          <w:rFonts w:asciiTheme="minorHAnsi" w:hAnsiTheme="minorHAnsi" w:cs="Arial"/>
          <w:i/>
        </w:rPr>
        <w:t>inwestycji</w:t>
      </w:r>
      <w:r w:rsidR="004B0BC6" w:rsidRPr="00510006">
        <w:rPr>
          <w:rFonts w:asciiTheme="minorHAnsi" w:hAnsiTheme="minorHAnsi" w:cs="Arial"/>
          <w:i/>
        </w:rPr>
        <w:t xml:space="preserve">, co jest związane </w:t>
      </w:r>
      <w:r w:rsidR="008E4610">
        <w:rPr>
          <w:rFonts w:asciiTheme="minorHAnsi" w:hAnsiTheme="minorHAnsi" w:cs="Arial"/>
          <w:i/>
        </w:rPr>
        <w:t xml:space="preserve">choćby </w:t>
      </w:r>
      <w:r w:rsidR="004B0BC6" w:rsidRPr="00510006">
        <w:rPr>
          <w:rFonts w:asciiTheme="minorHAnsi" w:hAnsiTheme="minorHAnsi" w:cs="Arial"/>
          <w:i/>
        </w:rPr>
        <w:t xml:space="preserve">z niejasną sytuacją dotyczącą finansowania w ramach </w:t>
      </w:r>
      <w:r w:rsidR="004B6DB4">
        <w:rPr>
          <w:rFonts w:asciiTheme="minorHAnsi" w:hAnsiTheme="minorHAnsi" w:cs="Arial"/>
          <w:i/>
        </w:rPr>
        <w:t>obecnej</w:t>
      </w:r>
      <w:r w:rsidR="004B6DB4" w:rsidRPr="00510006">
        <w:rPr>
          <w:rFonts w:asciiTheme="minorHAnsi" w:hAnsiTheme="minorHAnsi" w:cs="Arial"/>
          <w:i/>
        </w:rPr>
        <w:t xml:space="preserve"> </w:t>
      </w:r>
      <w:r w:rsidR="004B0BC6" w:rsidRPr="00510006">
        <w:rPr>
          <w:rFonts w:asciiTheme="minorHAnsi" w:hAnsiTheme="minorHAnsi" w:cs="Arial"/>
          <w:i/>
        </w:rPr>
        <w:t>perspektywy</w:t>
      </w:r>
      <w:r w:rsidR="004B6DB4">
        <w:rPr>
          <w:rFonts w:asciiTheme="minorHAnsi" w:hAnsiTheme="minorHAnsi" w:cs="Arial"/>
          <w:i/>
        </w:rPr>
        <w:t xml:space="preserve"> UE</w:t>
      </w:r>
      <w:r w:rsidR="008D6FED">
        <w:rPr>
          <w:rFonts w:asciiTheme="minorHAnsi" w:hAnsiTheme="minorHAnsi" w:cs="Arial"/>
          <w:i/>
        </w:rPr>
        <w:t>.</w:t>
      </w:r>
      <w:r w:rsidR="00517962">
        <w:rPr>
          <w:rFonts w:asciiTheme="minorHAnsi" w:hAnsiTheme="minorHAnsi" w:cs="Arial"/>
          <w:i/>
        </w:rPr>
        <w:t xml:space="preserve"> </w:t>
      </w:r>
      <w:r w:rsidR="001E796E">
        <w:rPr>
          <w:rFonts w:asciiTheme="minorHAnsi" w:hAnsiTheme="minorHAnsi" w:cs="Arial"/>
          <w:i/>
        </w:rPr>
        <w:t xml:space="preserve">Sytuacja </w:t>
      </w:r>
      <w:r w:rsidR="00362357">
        <w:rPr>
          <w:rFonts w:asciiTheme="minorHAnsi" w:hAnsiTheme="minorHAnsi" w:cs="Arial"/>
          <w:i/>
        </w:rPr>
        <w:t>niepewności</w:t>
      </w:r>
      <w:r w:rsidR="006F7FF1">
        <w:rPr>
          <w:rFonts w:asciiTheme="minorHAnsi" w:hAnsiTheme="minorHAnsi" w:cs="Arial"/>
          <w:i/>
        </w:rPr>
        <w:t xml:space="preserve"> inwestycyjnej</w:t>
      </w:r>
      <w:r w:rsidR="001E796E">
        <w:rPr>
          <w:rFonts w:asciiTheme="minorHAnsi" w:hAnsiTheme="minorHAnsi" w:cs="Arial"/>
          <w:i/>
        </w:rPr>
        <w:t xml:space="preserve"> utrzymuje się do dnia dzisiejszego</w:t>
      </w:r>
      <w:r w:rsidR="00B673EF">
        <w:rPr>
          <w:rFonts w:asciiTheme="minorHAnsi" w:hAnsiTheme="minorHAnsi" w:cs="Arial"/>
          <w:i/>
        </w:rPr>
        <w:t>. Są ogłaszane</w:t>
      </w:r>
      <w:r w:rsidR="00BA6DFD">
        <w:rPr>
          <w:rFonts w:asciiTheme="minorHAnsi" w:hAnsiTheme="minorHAnsi" w:cs="Arial"/>
          <w:i/>
        </w:rPr>
        <w:t xml:space="preserve"> </w:t>
      </w:r>
      <w:r w:rsidR="00726A64">
        <w:rPr>
          <w:rFonts w:asciiTheme="minorHAnsi" w:hAnsiTheme="minorHAnsi" w:cs="Arial"/>
          <w:i/>
        </w:rPr>
        <w:t xml:space="preserve"> </w:t>
      </w:r>
      <w:r w:rsidR="00726A64">
        <w:rPr>
          <w:rFonts w:asciiTheme="minorHAnsi" w:hAnsiTheme="minorHAnsi" w:cs="Arial"/>
          <w:i/>
        </w:rPr>
        <w:br/>
      </w:r>
      <w:r w:rsidR="00BA6DFD">
        <w:rPr>
          <w:rFonts w:asciiTheme="minorHAnsi" w:hAnsiTheme="minorHAnsi" w:cs="Arial"/>
          <w:i/>
        </w:rPr>
        <w:t>i rozstrzygane</w:t>
      </w:r>
      <w:r w:rsidR="00B673EF">
        <w:rPr>
          <w:rFonts w:asciiTheme="minorHAnsi" w:hAnsiTheme="minorHAnsi" w:cs="Arial"/>
          <w:i/>
        </w:rPr>
        <w:t xml:space="preserve"> duże przetargi</w:t>
      </w:r>
      <w:r w:rsidR="00F11D05">
        <w:rPr>
          <w:rFonts w:asciiTheme="minorHAnsi" w:hAnsiTheme="minorHAnsi" w:cs="Arial"/>
          <w:i/>
        </w:rPr>
        <w:t>,</w:t>
      </w:r>
      <w:r w:rsidR="00BA6DFD">
        <w:rPr>
          <w:rFonts w:asciiTheme="minorHAnsi" w:hAnsiTheme="minorHAnsi" w:cs="Arial"/>
          <w:i/>
        </w:rPr>
        <w:t xml:space="preserve"> ale</w:t>
      </w:r>
      <w:r w:rsidR="00880BD4">
        <w:rPr>
          <w:rFonts w:asciiTheme="minorHAnsi" w:hAnsiTheme="minorHAnsi" w:cs="Arial"/>
          <w:i/>
        </w:rPr>
        <w:t xml:space="preserve"> firmy czekają na </w:t>
      </w:r>
      <w:r w:rsidR="00BA6DFD">
        <w:rPr>
          <w:rFonts w:asciiTheme="minorHAnsi" w:hAnsiTheme="minorHAnsi" w:cs="Arial"/>
          <w:i/>
        </w:rPr>
        <w:t>zawarcie</w:t>
      </w:r>
      <w:r w:rsidR="00880BD4">
        <w:rPr>
          <w:rFonts w:asciiTheme="minorHAnsi" w:hAnsiTheme="minorHAnsi" w:cs="Arial"/>
          <w:i/>
        </w:rPr>
        <w:t xml:space="preserve"> </w:t>
      </w:r>
      <w:r w:rsidR="00BA6DFD">
        <w:rPr>
          <w:rFonts w:asciiTheme="minorHAnsi" w:hAnsiTheme="minorHAnsi" w:cs="Arial"/>
          <w:i/>
        </w:rPr>
        <w:t>kontraktów</w:t>
      </w:r>
      <w:r w:rsidR="00880BD4">
        <w:rPr>
          <w:rFonts w:asciiTheme="minorHAnsi" w:hAnsiTheme="minorHAnsi" w:cs="Arial"/>
          <w:i/>
        </w:rPr>
        <w:t>.</w:t>
      </w:r>
      <w:r w:rsidR="00362357">
        <w:rPr>
          <w:rFonts w:asciiTheme="minorHAnsi" w:hAnsiTheme="minorHAnsi" w:cs="Arial"/>
          <w:i/>
        </w:rPr>
        <w:t xml:space="preserve"> </w:t>
      </w:r>
      <w:r w:rsidR="006F7FF1">
        <w:rPr>
          <w:rFonts w:asciiTheme="minorHAnsi" w:hAnsiTheme="minorHAnsi" w:cs="Arial"/>
          <w:i/>
        </w:rPr>
        <w:t>Rynek ma nadzieję,</w:t>
      </w:r>
      <w:r w:rsidR="00E41775">
        <w:rPr>
          <w:rFonts w:asciiTheme="minorHAnsi" w:hAnsiTheme="minorHAnsi" w:cs="Arial"/>
          <w:i/>
        </w:rPr>
        <w:t xml:space="preserve"> </w:t>
      </w:r>
      <w:r w:rsidR="006F7FF1">
        <w:rPr>
          <w:rFonts w:asciiTheme="minorHAnsi" w:hAnsiTheme="minorHAnsi" w:cs="Arial"/>
          <w:i/>
        </w:rPr>
        <w:t xml:space="preserve">że zgodnie z deklaracjami </w:t>
      </w:r>
      <w:r w:rsidR="001071F9">
        <w:rPr>
          <w:rFonts w:asciiTheme="minorHAnsi" w:hAnsiTheme="minorHAnsi" w:cs="Arial"/>
          <w:i/>
        </w:rPr>
        <w:t>rządu w najbliższym czasie podpisanie</w:t>
      </w:r>
      <w:r w:rsidR="00E41775">
        <w:rPr>
          <w:rFonts w:asciiTheme="minorHAnsi" w:hAnsiTheme="minorHAnsi" w:cs="Arial"/>
          <w:i/>
        </w:rPr>
        <w:t xml:space="preserve"> tych</w:t>
      </w:r>
      <w:r w:rsidR="001071F9">
        <w:rPr>
          <w:rFonts w:asciiTheme="minorHAnsi" w:hAnsiTheme="minorHAnsi" w:cs="Arial"/>
          <w:i/>
        </w:rPr>
        <w:t xml:space="preserve"> umów</w:t>
      </w:r>
      <w:r w:rsidR="00A1479F" w:rsidRPr="00A1479F">
        <w:rPr>
          <w:rFonts w:asciiTheme="minorHAnsi" w:hAnsiTheme="minorHAnsi" w:cs="Arial"/>
          <w:i/>
        </w:rPr>
        <w:t xml:space="preserve"> </w:t>
      </w:r>
      <w:r w:rsidR="00A1479F">
        <w:rPr>
          <w:rFonts w:asciiTheme="minorHAnsi" w:hAnsiTheme="minorHAnsi" w:cs="Arial"/>
          <w:i/>
        </w:rPr>
        <w:t>będzie finalizowane</w:t>
      </w:r>
      <w:r w:rsidR="000A7540">
        <w:rPr>
          <w:rFonts w:asciiTheme="minorHAnsi" w:hAnsiTheme="minorHAnsi" w:cs="Arial"/>
          <w:i/>
        </w:rPr>
        <w:t xml:space="preserve">. </w:t>
      </w:r>
      <w:r w:rsidR="00BD1F47">
        <w:rPr>
          <w:rFonts w:asciiTheme="minorHAnsi" w:hAnsiTheme="minorHAnsi" w:cs="Arial"/>
          <w:i/>
        </w:rPr>
        <w:t xml:space="preserve">Okres </w:t>
      </w:r>
      <w:r w:rsidR="00BD1F47">
        <w:rPr>
          <w:rFonts w:asciiTheme="minorHAnsi" w:hAnsiTheme="minorHAnsi" w:cs="Arial"/>
          <w:i/>
        </w:rPr>
        <w:lastRenderedPageBreak/>
        <w:t xml:space="preserve">spowolnienia w kraju udało nam się zrekompensować dzięki naszej zagranicznej aktywności na rynku kolejowym i </w:t>
      </w:r>
      <w:r w:rsidR="004B0BC6" w:rsidRPr="004B0BC6">
        <w:rPr>
          <w:rFonts w:asciiTheme="minorHAnsi" w:hAnsiTheme="minorHAnsi" w:cs="Arial"/>
          <w:i/>
        </w:rPr>
        <w:t>rozpoczęci</w:t>
      </w:r>
      <w:r w:rsidR="008E4610">
        <w:rPr>
          <w:rFonts w:asciiTheme="minorHAnsi" w:hAnsiTheme="minorHAnsi" w:cs="Arial"/>
          <w:i/>
        </w:rPr>
        <w:t>u</w:t>
      </w:r>
      <w:r w:rsidR="004B0BC6" w:rsidRPr="004B0BC6">
        <w:rPr>
          <w:rFonts w:asciiTheme="minorHAnsi" w:hAnsiTheme="minorHAnsi" w:cs="Arial"/>
          <w:i/>
        </w:rPr>
        <w:t xml:space="preserve"> działalności w Rumunii. Wspólnie z naszym rumuńskim partnerem powołaliśmy konsorcjum, które w ub.r. pozyskało pierwsze kontrakty budowlane na modernizacje linii kolejowych na rynku rumuńskim. Łączna kwota zawartych dotychczas umów to ok. 966 mln zł, z czego 50% przypada na ZUE. Dla lepszej koordynacji działań powołaliśmy do życia także rumuński oddział ZUE. Zamierzamy </w:t>
      </w:r>
      <w:r w:rsidR="00276433">
        <w:rPr>
          <w:rFonts w:asciiTheme="minorHAnsi" w:hAnsiTheme="minorHAnsi" w:cs="Arial"/>
          <w:i/>
        </w:rPr>
        <w:t>pozyskiwać kolejne kontrakty</w:t>
      </w:r>
      <w:r w:rsidR="00336C43">
        <w:rPr>
          <w:rFonts w:asciiTheme="minorHAnsi" w:hAnsiTheme="minorHAnsi" w:cs="Arial"/>
          <w:i/>
        </w:rPr>
        <w:t xml:space="preserve"> w Rumunii</w:t>
      </w:r>
      <w:r w:rsidR="00276433">
        <w:rPr>
          <w:rFonts w:asciiTheme="minorHAnsi" w:hAnsiTheme="minorHAnsi" w:cs="Arial"/>
          <w:i/>
        </w:rPr>
        <w:t xml:space="preserve"> i chcemy </w:t>
      </w:r>
      <w:r w:rsidR="004B0BC6" w:rsidRPr="004B0BC6">
        <w:rPr>
          <w:rFonts w:asciiTheme="minorHAnsi" w:hAnsiTheme="minorHAnsi" w:cs="Arial"/>
          <w:i/>
        </w:rPr>
        <w:t xml:space="preserve">być </w:t>
      </w:r>
      <w:r w:rsidR="000A7540">
        <w:rPr>
          <w:rFonts w:asciiTheme="minorHAnsi" w:hAnsiTheme="minorHAnsi" w:cs="Arial"/>
          <w:i/>
        </w:rPr>
        <w:t xml:space="preserve">znaczącym </w:t>
      </w:r>
      <w:r w:rsidR="004B0BC6" w:rsidRPr="004B0BC6">
        <w:rPr>
          <w:rFonts w:asciiTheme="minorHAnsi" w:hAnsiTheme="minorHAnsi" w:cs="Arial"/>
          <w:i/>
        </w:rPr>
        <w:t xml:space="preserve"> graczem na tym rynku</w:t>
      </w:r>
      <w:r w:rsidR="00276433">
        <w:rPr>
          <w:rFonts w:asciiTheme="minorHAnsi" w:hAnsiTheme="minorHAnsi" w:cs="Arial"/>
          <w:i/>
        </w:rPr>
        <w:t xml:space="preserve"> </w:t>
      </w:r>
      <w:r w:rsidR="00276433" w:rsidRPr="00510006">
        <w:rPr>
          <w:rFonts w:asciiTheme="minorHAnsi" w:hAnsiTheme="minorHAnsi" w:cs="Arial"/>
          <w:bCs/>
        </w:rPr>
        <w:t>–</w:t>
      </w:r>
      <w:r w:rsidR="00276433" w:rsidRPr="006D02D1">
        <w:rPr>
          <w:rFonts w:asciiTheme="minorHAnsi" w:hAnsiTheme="minorHAnsi" w:cs="Arial"/>
          <w:b/>
          <w:bCs/>
          <w:i/>
        </w:rPr>
        <w:t xml:space="preserve"> </w:t>
      </w:r>
      <w:r w:rsidR="00276433" w:rsidRPr="00CB72BD">
        <w:rPr>
          <w:rFonts w:asciiTheme="minorHAnsi" w:hAnsiTheme="minorHAnsi" w:cs="Arial"/>
        </w:rPr>
        <w:t>mówi</w:t>
      </w:r>
      <w:r w:rsidR="00276433">
        <w:rPr>
          <w:rFonts w:asciiTheme="minorHAnsi" w:hAnsiTheme="minorHAnsi" w:cs="Arial"/>
          <w:i/>
        </w:rPr>
        <w:t xml:space="preserve"> </w:t>
      </w:r>
      <w:r w:rsidR="00276433" w:rsidRPr="00654727">
        <w:rPr>
          <w:rFonts w:asciiTheme="minorHAnsi" w:hAnsiTheme="minorHAnsi" w:cs="Arial"/>
          <w:b/>
          <w:bCs/>
        </w:rPr>
        <w:t>Wiesław Nowak, Prezes Zarządu ZUE S.A</w:t>
      </w:r>
      <w:r w:rsidR="00276433" w:rsidRPr="00276433">
        <w:rPr>
          <w:rFonts w:asciiTheme="minorHAnsi" w:hAnsiTheme="minorHAnsi" w:cs="Arial"/>
          <w:b/>
          <w:i/>
        </w:rPr>
        <w:t>.</w:t>
      </w:r>
    </w:p>
    <w:p w14:paraId="5260E1B5" w14:textId="337A0892" w:rsidR="004B0BC6" w:rsidRDefault="004B0BC6" w:rsidP="004B0BC6">
      <w:pPr>
        <w:spacing w:after="0"/>
        <w:jc w:val="both"/>
        <w:rPr>
          <w:rFonts w:asciiTheme="minorHAnsi" w:hAnsiTheme="minorHAnsi" w:cs="Arial"/>
        </w:rPr>
      </w:pPr>
    </w:p>
    <w:p w14:paraId="70569640" w14:textId="51679969" w:rsidR="00276433" w:rsidRDefault="00276433" w:rsidP="004B0BC6">
      <w:pPr>
        <w:spacing w:after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Kolejnym ważnym wydarzeniem dla Grupy było </w:t>
      </w:r>
      <w:r w:rsidR="00151DFA">
        <w:rPr>
          <w:rFonts w:asciiTheme="minorHAnsi" w:hAnsiTheme="minorHAnsi" w:cs="Arial"/>
        </w:rPr>
        <w:t>n</w:t>
      </w:r>
      <w:r w:rsidR="00151DFA" w:rsidRPr="00276433">
        <w:rPr>
          <w:rFonts w:asciiTheme="minorHAnsi" w:hAnsiTheme="minorHAnsi" w:cs="Arial"/>
        </w:rPr>
        <w:t>aby</w:t>
      </w:r>
      <w:r w:rsidR="00151DFA">
        <w:rPr>
          <w:rFonts w:asciiTheme="minorHAnsi" w:hAnsiTheme="minorHAnsi" w:cs="Arial"/>
        </w:rPr>
        <w:t>cie</w:t>
      </w:r>
      <w:r w:rsidR="00151DFA" w:rsidRPr="00276433">
        <w:rPr>
          <w:rFonts w:asciiTheme="minorHAnsi" w:hAnsiTheme="minorHAnsi" w:cs="Arial"/>
        </w:rPr>
        <w:t xml:space="preserve"> </w:t>
      </w:r>
      <w:r w:rsidRPr="00276433">
        <w:rPr>
          <w:rFonts w:asciiTheme="minorHAnsi" w:hAnsiTheme="minorHAnsi" w:cs="Arial"/>
        </w:rPr>
        <w:t xml:space="preserve">93,6% udziałów P.B.I Energopol sp. z o.o. </w:t>
      </w:r>
      <w:r w:rsidR="00F80E7C">
        <w:rPr>
          <w:rFonts w:asciiTheme="minorHAnsi" w:hAnsiTheme="minorHAnsi" w:cs="Arial"/>
        </w:rPr>
        <w:t xml:space="preserve"> </w:t>
      </w:r>
      <w:r w:rsidR="00F80E7C">
        <w:rPr>
          <w:rFonts w:asciiTheme="minorHAnsi" w:hAnsiTheme="minorHAnsi" w:cs="Arial"/>
        </w:rPr>
        <w:br/>
      </w:r>
      <w:r w:rsidRPr="00276433">
        <w:rPr>
          <w:rFonts w:asciiTheme="minorHAnsi" w:hAnsiTheme="minorHAnsi" w:cs="Arial"/>
        </w:rPr>
        <w:t xml:space="preserve">w </w:t>
      </w:r>
      <w:r w:rsidR="00752470">
        <w:rPr>
          <w:rFonts w:asciiTheme="minorHAnsi" w:hAnsiTheme="minorHAnsi" w:cs="Arial"/>
        </w:rPr>
        <w:t>listopadzie</w:t>
      </w:r>
      <w:r w:rsidRPr="00276433">
        <w:rPr>
          <w:rFonts w:asciiTheme="minorHAnsi" w:hAnsiTheme="minorHAnsi" w:cs="Arial"/>
        </w:rPr>
        <w:t xml:space="preserve"> 2022 r.</w:t>
      </w:r>
    </w:p>
    <w:p w14:paraId="2D129526" w14:textId="77777777" w:rsidR="00276433" w:rsidRDefault="00276433" w:rsidP="004B0BC6">
      <w:pPr>
        <w:spacing w:after="0"/>
        <w:jc w:val="both"/>
        <w:rPr>
          <w:rFonts w:asciiTheme="minorHAnsi" w:hAnsiTheme="minorHAnsi" w:cs="Arial"/>
        </w:rPr>
      </w:pPr>
    </w:p>
    <w:p w14:paraId="32460926" w14:textId="49F7A3A3" w:rsidR="00832081" w:rsidRPr="00E41775" w:rsidRDefault="00276433" w:rsidP="00832081">
      <w:pPr>
        <w:spacing w:after="0"/>
        <w:jc w:val="both"/>
        <w:rPr>
          <w:rFonts w:asciiTheme="minorHAnsi" w:hAnsiTheme="minorHAnsi" w:cs="Arial"/>
          <w:b/>
          <w:bCs/>
        </w:rPr>
      </w:pPr>
      <w:r w:rsidRPr="00A65B72">
        <w:rPr>
          <w:rFonts w:asciiTheme="minorHAnsi" w:hAnsiTheme="minorHAnsi" w:cs="Arial"/>
          <w:i/>
        </w:rPr>
        <w:t xml:space="preserve">Doświadczenie i zakres kompetencji </w:t>
      </w:r>
      <w:r w:rsidR="000242C5">
        <w:rPr>
          <w:rFonts w:asciiTheme="minorHAnsi" w:hAnsiTheme="minorHAnsi" w:cs="Arial"/>
          <w:i/>
        </w:rPr>
        <w:t xml:space="preserve">przejętej firmy </w:t>
      </w:r>
      <w:r w:rsidRPr="00A65B72">
        <w:rPr>
          <w:rFonts w:asciiTheme="minorHAnsi" w:hAnsiTheme="minorHAnsi" w:cs="Arial"/>
          <w:i/>
        </w:rPr>
        <w:t xml:space="preserve">są uzupełniające dla ZUE, </w:t>
      </w:r>
      <w:r w:rsidR="004B6DB4">
        <w:rPr>
          <w:rFonts w:asciiTheme="minorHAnsi" w:hAnsiTheme="minorHAnsi" w:cs="Arial"/>
          <w:i/>
        </w:rPr>
        <w:t>głównie</w:t>
      </w:r>
      <w:r w:rsidRPr="00A65B72">
        <w:rPr>
          <w:rFonts w:asciiTheme="minorHAnsi" w:hAnsiTheme="minorHAnsi" w:cs="Arial"/>
          <w:i/>
        </w:rPr>
        <w:t xml:space="preserve"> w obszarze robót drogowych,</w:t>
      </w:r>
      <w:r w:rsidR="004B6DB4">
        <w:rPr>
          <w:rFonts w:asciiTheme="minorHAnsi" w:hAnsiTheme="minorHAnsi" w:cs="Arial"/>
          <w:i/>
        </w:rPr>
        <w:t xml:space="preserve"> ale również</w:t>
      </w:r>
      <w:r w:rsidRPr="00A65B72">
        <w:rPr>
          <w:rFonts w:asciiTheme="minorHAnsi" w:hAnsiTheme="minorHAnsi" w:cs="Arial"/>
          <w:i/>
        </w:rPr>
        <w:t xml:space="preserve"> budowy obiektów mostowo-drogowych i szeregu innych robót specjalistycznych. </w:t>
      </w:r>
      <w:r w:rsidR="004B6DB4">
        <w:rPr>
          <w:rFonts w:asciiTheme="minorHAnsi" w:hAnsiTheme="minorHAnsi" w:cs="Arial"/>
          <w:i/>
        </w:rPr>
        <w:t xml:space="preserve">Przejęliśmy firmę z dużym portfolio </w:t>
      </w:r>
      <w:r w:rsidR="00151DFA">
        <w:rPr>
          <w:rFonts w:asciiTheme="minorHAnsi" w:hAnsiTheme="minorHAnsi" w:cs="Arial"/>
          <w:i/>
        </w:rPr>
        <w:t>zrealizowanych inwestycji</w:t>
      </w:r>
      <w:r w:rsidR="004B6DB4">
        <w:rPr>
          <w:rFonts w:asciiTheme="minorHAnsi" w:hAnsiTheme="minorHAnsi" w:cs="Arial"/>
          <w:i/>
        </w:rPr>
        <w:t xml:space="preserve">, doświadczoną kadrą i parkiem maszynowym. </w:t>
      </w:r>
      <w:r w:rsidRPr="00A65B72">
        <w:rPr>
          <w:rFonts w:asciiTheme="minorHAnsi" w:hAnsiTheme="minorHAnsi" w:cs="Arial"/>
          <w:i/>
        </w:rPr>
        <w:t>Włączenie tej spółki do Grupy pomoże nam w umocnieniu pozycji na rynku budownictwa infrastrukturalnego</w:t>
      </w:r>
      <w:r w:rsidR="0051186A">
        <w:rPr>
          <w:rFonts w:asciiTheme="minorHAnsi" w:hAnsiTheme="minorHAnsi" w:cs="Arial"/>
          <w:i/>
        </w:rPr>
        <w:t>. Będziemy mogli w większym zakresie realizować prace, które zlecaliś</w:t>
      </w:r>
      <w:r w:rsidR="00DF4519">
        <w:rPr>
          <w:rFonts w:asciiTheme="minorHAnsi" w:hAnsiTheme="minorHAnsi" w:cs="Arial"/>
          <w:i/>
        </w:rPr>
        <w:t>my do tej pory</w:t>
      </w:r>
      <w:r w:rsidR="0051186A">
        <w:rPr>
          <w:rFonts w:asciiTheme="minorHAnsi" w:hAnsiTheme="minorHAnsi" w:cs="Arial"/>
          <w:i/>
        </w:rPr>
        <w:t xml:space="preserve"> podwykonawcom</w:t>
      </w:r>
      <w:r w:rsidR="00A61004">
        <w:rPr>
          <w:rFonts w:asciiTheme="minorHAnsi" w:hAnsiTheme="minorHAnsi" w:cs="Arial"/>
          <w:i/>
        </w:rPr>
        <w:t>, jak również</w:t>
      </w:r>
      <w:r w:rsidR="00A1479F">
        <w:rPr>
          <w:rFonts w:asciiTheme="minorHAnsi" w:hAnsiTheme="minorHAnsi" w:cs="Arial"/>
          <w:i/>
        </w:rPr>
        <w:t xml:space="preserve"> -</w:t>
      </w:r>
      <w:r w:rsidR="000955EE">
        <w:rPr>
          <w:rFonts w:asciiTheme="minorHAnsi" w:hAnsiTheme="minorHAnsi" w:cs="Arial"/>
          <w:i/>
        </w:rPr>
        <w:t xml:space="preserve"> co jest dla nas istotne</w:t>
      </w:r>
      <w:r w:rsidR="007B37F3">
        <w:rPr>
          <w:rFonts w:asciiTheme="minorHAnsi" w:hAnsiTheme="minorHAnsi" w:cs="Arial"/>
          <w:i/>
        </w:rPr>
        <w:t xml:space="preserve"> w polityce długofalowej</w:t>
      </w:r>
      <w:r w:rsidR="00710A32">
        <w:rPr>
          <w:rFonts w:asciiTheme="minorHAnsi" w:hAnsiTheme="minorHAnsi" w:cs="Arial"/>
          <w:i/>
        </w:rPr>
        <w:t xml:space="preserve"> dywersyfikacji działalności Grupy</w:t>
      </w:r>
      <w:r w:rsidR="00A1479F">
        <w:rPr>
          <w:rFonts w:asciiTheme="minorHAnsi" w:hAnsiTheme="minorHAnsi" w:cs="Arial"/>
          <w:i/>
        </w:rPr>
        <w:t xml:space="preserve"> -</w:t>
      </w:r>
      <w:r w:rsidR="00A61004">
        <w:rPr>
          <w:rFonts w:asciiTheme="minorHAnsi" w:hAnsiTheme="minorHAnsi" w:cs="Arial"/>
          <w:i/>
        </w:rPr>
        <w:t xml:space="preserve"> wejść w rynek </w:t>
      </w:r>
      <w:r w:rsidR="00DD5A72">
        <w:rPr>
          <w:rFonts w:asciiTheme="minorHAnsi" w:hAnsiTheme="minorHAnsi" w:cs="Arial"/>
          <w:i/>
        </w:rPr>
        <w:t xml:space="preserve">utrzymaniowy </w:t>
      </w:r>
      <w:r w:rsidR="00A61004">
        <w:rPr>
          <w:rFonts w:asciiTheme="minorHAnsi" w:hAnsiTheme="minorHAnsi" w:cs="Arial"/>
          <w:i/>
        </w:rPr>
        <w:t xml:space="preserve">dróg </w:t>
      </w:r>
      <w:r w:rsidR="00DD5A72">
        <w:rPr>
          <w:rFonts w:asciiTheme="minorHAnsi" w:hAnsiTheme="minorHAnsi" w:cs="Arial"/>
          <w:i/>
        </w:rPr>
        <w:t>i ulic</w:t>
      </w:r>
      <w:r w:rsidR="00E41775">
        <w:rPr>
          <w:rFonts w:asciiTheme="minorHAnsi" w:hAnsiTheme="minorHAnsi" w:cs="Arial"/>
          <w:i/>
        </w:rPr>
        <w:t>.</w:t>
      </w:r>
      <w:r>
        <w:rPr>
          <w:rFonts w:asciiTheme="minorHAnsi" w:hAnsiTheme="minorHAnsi" w:cs="Arial"/>
        </w:rPr>
        <w:t xml:space="preserve"> </w:t>
      </w:r>
      <w:r w:rsidR="00595549">
        <w:rPr>
          <w:rFonts w:asciiTheme="minorHAnsi" w:hAnsiTheme="minorHAnsi" w:cs="Arial"/>
          <w:i/>
          <w:iCs/>
        </w:rPr>
        <w:t>D</w:t>
      </w:r>
      <w:r w:rsidR="00206EF5">
        <w:rPr>
          <w:rFonts w:asciiTheme="minorHAnsi" w:hAnsiTheme="minorHAnsi" w:cs="Arial"/>
          <w:i/>
          <w:iCs/>
        </w:rPr>
        <w:t xml:space="preserve">ziałania w </w:t>
      </w:r>
      <w:r w:rsidR="00E735AE">
        <w:rPr>
          <w:rFonts w:asciiTheme="minorHAnsi" w:hAnsiTheme="minorHAnsi" w:cs="Arial"/>
          <w:i/>
          <w:iCs/>
        </w:rPr>
        <w:t>celu pozyskania takich zleceń</w:t>
      </w:r>
      <w:r w:rsidR="00206EF5">
        <w:rPr>
          <w:rFonts w:asciiTheme="minorHAnsi" w:hAnsiTheme="minorHAnsi" w:cs="Arial"/>
          <w:i/>
          <w:iCs/>
        </w:rPr>
        <w:t xml:space="preserve"> są już przez spó</w:t>
      </w:r>
      <w:r w:rsidR="00E735AE">
        <w:rPr>
          <w:rFonts w:asciiTheme="minorHAnsi" w:hAnsiTheme="minorHAnsi" w:cs="Arial"/>
          <w:i/>
          <w:iCs/>
        </w:rPr>
        <w:t>łkę</w:t>
      </w:r>
      <w:r w:rsidR="00206EF5">
        <w:rPr>
          <w:rFonts w:asciiTheme="minorHAnsi" w:hAnsiTheme="minorHAnsi" w:cs="Arial"/>
          <w:i/>
          <w:iCs/>
        </w:rPr>
        <w:t xml:space="preserve"> prowadzone</w:t>
      </w:r>
      <w:r w:rsidR="00E41775">
        <w:rPr>
          <w:rFonts w:asciiTheme="minorHAnsi" w:hAnsiTheme="minorHAnsi" w:cs="Arial"/>
          <w:i/>
          <w:iCs/>
        </w:rPr>
        <w:t xml:space="preserve"> </w:t>
      </w:r>
      <w:r w:rsidR="00506CFB">
        <w:rPr>
          <w:rFonts w:asciiTheme="minorHAnsi" w:hAnsiTheme="minorHAnsi" w:cs="Arial"/>
          <w:b/>
          <w:bCs/>
        </w:rPr>
        <w:t>-</w:t>
      </w:r>
      <w:r w:rsidR="00E41775">
        <w:rPr>
          <w:rFonts w:asciiTheme="minorHAnsi" w:hAnsiTheme="minorHAnsi" w:cs="Arial"/>
          <w:b/>
          <w:bCs/>
        </w:rPr>
        <w:t xml:space="preserve"> </w:t>
      </w:r>
      <w:r w:rsidR="00506CFB">
        <w:rPr>
          <w:rFonts w:asciiTheme="minorHAnsi" w:hAnsiTheme="minorHAnsi" w:cs="Arial"/>
          <w:b/>
          <w:bCs/>
        </w:rPr>
        <w:t>informuje Wies</w:t>
      </w:r>
      <w:r w:rsidR="00E41775">
        <w:rPr>
          <w:rFonts w:asciiTheme="minorHAnsi" w:hAnsiTheme="minorHAnsi" w:cs="Arial"/>
          <w:b/>
          <w:bCs/>
        </w:rPr>
        <w:t>ł</w:t>
      </w:r>
      <w:r w:rsidR="00506CFB">
        <w:rPr>
          <w:rFonts w:asciiTheme="minorHAnsi" w:hAnsiTheme="minorHAnsi" w:cs="Arial"/>
          <w:b/>
          <w:bCs/>
        </w:rPr>
        <w:t>aw Nowak, Prezes Zarządu ZUE</w:t>
      </w:r>
    </w:p>
    <w:p w14:paraId="6EDBACD9" w14:textId="5C18B757" w:rsidR="003D352C" w:rsidRDefault="003D352C" w:rsidP="00CB715E">
      <w:pPr>
        <w:spacing w:after="0"/>
        <w:jc w:val="both"/>
        <w:rPr>
          <w:rFonts w:asciiTheme="minorHAnsi" w:hAnsiTheme="minorHAnsi" w:cs="Arial"/>
        </w:rPr>
      </w:pPr>
    </w:p>
    <w:p w14:paraId="61AAA029" w14:textId="1FCDF09F" w:rsidR="003706F0" w:rsidRDefault="003706F0" w:rsidP="005A17BE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 xml:space="preserve">WYNIKI FINANSOWE </w:t>
      </w:r>
      <w:r w:rsidR="002454C0" w:rsidRPr="002454C0">
        <w:rPr>
          <w:rFonts w:asciiTheme="minorHAnsi" w:hAnsiTheme="minorHAnsi" w:cs="Arial"/>
          <w:b/>
        </w:rPr>
        <w:t>–</w:t>
      </w:r>
      <w:r w:rsidRPr="002454C0">
        <w:rPr>
          <w:rFonts w:asciiTheme="minorHAnsi" w:hAnsiTheme="minorHAnsi" w:cs="Arial"/>
          <w:b/>
          <w:bCs/>
        </w:rPr>
        <w:t xml:space="preserve"> </w:t>
      </w:r>
      <w:r>
        <w:rPr>
          <w:rFonts w:asciiTheme="minorHAnsi" w:hAnsiTheme="minorHAnsi" w:cs="Arial"/>
          <w:b/>
          <w:bCs/>
        </w:rPr>
        <w:t>SZCZEGÓŁY</w:t>
      </w:r>
    </w:p>
    <w:p w14:paraId="19CB0CE3" w14:textId="194485F4" w:rsidR="003171D0" w:rsidRDefault="001A3EDF" w:rsidP="003171D0">
      <w:pPr>
        <w:spacing w:after="0"/>
        <w:jc w:val="both"/>
        <w:rPr>
          <w:rFonts w:asciiTheme="minorHAnsi" w:hAnsiTheme="minorHAnsi" w:cs="Arial"/>
        </w:rPr>
      </w:pPr>
      <w:r w:rsidRPr="001A3EDF">
        <w:rPr>
          <w:rFonts w:asciiTheme="minorHAnsi" w:hAnsiTheme="minorHAnsi" w:cs="Arial"/>
        </w:rPr>
        <w:t xml:space="preserve">Łączna wartość przychodów wygenerowanych przez Grupę ZUE wynosi </w:t>
      </w:r>
      <w:r w:rsidR="007F2888">
        <w:rPr>
          <w:rFonts w:asciiTheme="minorHAnsi" w:hAnsiTheme="minorHAnsi" w:cs="Arial"/>
        </w:rPr>
        <w:t>921,4</w:t>
      </w:r>
      <w:r w:rsidR="00D10E3B">
        <w:rPr>
          <w:rFonts w:asciiTheme="minorHAnsi" w:hAnsiTheme="minorHAnsi" w:cs="Arial"/>
        </w:rPr>
        <w:t xml:space="preserve"> mln </w:t>
      </w:r>
      <w:r w:rsidR="00FF0050">
        <w:rPr>
          <w:rFonts w:asciiTheme="minorHAnsi" w:hAnsiTheme="minorHAnsi" w:cs="Arial"/>
        </w:rPr>
        <w:t>zł</w:t>
      </w:r>
      <w:r w:rsidRPr="001A3EDF">
        <w:rPr>
          <w:rFonts w:asciiTheme="minorHAnsi" w:hAnsiTheme="minorHAnsi" w:cs="Arial"/>
        </w:rPr>
        <w:t>. Największy udział w przychodach Grupy ma działalność budowlana prowadzona przez ZUE</w:t>
      </w:r>
      <w:r w:rsidR="00004EBE">
        <w:rPr>
          <w:rFonts w:asciiTheme="minorHAnsi" w:hAnsiTheme="minorHAnsi" w:cs="Arial"/>
        </w:rPr>
        <w:t xml:space="preserve"> </w:t>
      </w:r>
      <w:r w:rsidRPr="001A3EDF">
        <w:rPr>
          <w:rFonts w:asciiTheme="minorHAnsi" w:hAnsiTheme="minorHAnsi" w:cs="Arial"/>
        </w:rPr>
        <w:t>(90%).</w:t>
      </w:r>
    </w:p>
    <w:p w14:paraId="0D11811D" w14:textId="77777777" w:rsidR="001A3EDF" w:rsidRDefault="001A3EDF" w:rsidP="003171D0">
      <w:pPr>
        <w:spacing w:after="0"/>
        <w:jc w:val="both"/>
        <w:rPr>
          <w:rFonts w:asciiTheme="minorHAnsi" w:hAnsiTheme="minorHAnsi" w:cs="Arial"/>
        </w:rPr>
      </w:pPr>
    </w:p>
    <w:p w14:paraId="5CBA1642" w14:textId="1B8C0254" w:rsidR="00B67015" w:rsidRDefault="00892207" w:rsidP="00F46D23">
      <w:pPr>
        <w:spacing w:after="0" w:line="240" w:lineRule="auto"/>
        <w:rPr>
          <w:rFonts w:asciiTheme="minorHAnsi" w:hAnsiTheme="minorHAnsi"/>
        </w:rPr>
      </w:pPr>
      <w:r w:rsidRPr="009B6090">
        <w:rPr>
          <w:rFonts w:asciiTheme="minorHAnsi" w:hAnsiTheme="minorHAnsi"/>
        </w:rPr>
        <w:t>Szczegóły dotyczące wyników przedstawia tabela:</w:t>
      </w:r>
    </w:p>
    <w:p w14:paraId="76A751EB" w14:textId="77777777" w:rsidR="00B637FC" w:rsidRDefault="00B637FC" w:rsidP="0083538A">
      <w:pPr>
        <w:spacing w:after="0"/>
        <w:jc w:val="both"/>
        <w:rPr>
          <w:rFonts w:asciiTheme="minorHAnsi" w:hAnsiTheme="minorHAnsi" w:cs="Arial"/>
          <w:bCs/>
        </w:rPr>
      </w:pPr>
    </w:p>
    <w:tbl>
      <w:tblPr>
        <w:tblW w:w="907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3"/>
        <w:gridCol w:w="1063"/>
        <w:gridCol w:w="1063"/>
        <w:gridCol w:w="1063"/>
        <w:gridCol w:w="1202"/>
        <w:gridCol w:w="1203"/>
        <w:gridCol w:w="1203"/>
      </w:tblGrid>
      <w:tr w:rsidR="00F63430" w:rsidRPr="00F155DA" w14:paraId="281E77C2" w14:textId="77777777" w:rsidTr="005C24F4">
        <w:trPr>
          <w:trHeight w:val="232"/>
        </w:trPr>
        <w:tc>
          <w:tcPr>
            <w:tcW w:w="2273" w:type="dxa"/>
            <w:vMerge w:val="restart"/>
            <w:shd w:val="clear" w:color="000000" w:fill="0070C0"/>
            <w:noWrap/>
            <w:vAlign w:val="center"/>
            <w:hideMark/>
          </w:tcPr>
          <w:p w14:paraId="58C18613" w14:textId="77777777" w:rsidR="00754A5D" w:rsidRPr="00F155DA" w:rsidRDefault="00754A5D" w:rsidP="00754A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pl-PL"/>
              </w:rPr>
            </w:pPr>
            <w:r w:rsidRPr="00F155DA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pl-PL"/>
              </w:rPr>
              <w:t>w tys. zł</w:t>
            </w:r>
          </w:p>
        </w:tc>
        <w:tc>
          <w:tcPr>
            <w:tcW w:w="3189" w:type="dxa"/>
            <w:gridSpan w:val="3"/>
            <w:shd w:val="clear" w:color="000000" w:fill="0070C0"/>
            <w:vAlign w:val="center"/>
            <w:hideMark/>
          </w:tcPr>
          <w:p w14:paraId="13416251" w14:textId="26B59156" w:rsidR="00754A5D" w:rsidRPr="00F155DA" w:rsidRDefault="00E739E1" w:rsidP="00754A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pl-PL"/>
              </w:rPr>
              <w:t>Grupa ZUE</w:t>
            </w:r>
          </w:p>
        </w:tc>
        <w:tc>
          <w:tcPr>
            <w:tcW w:w="3608" w:type="dxa"/>
            <w:gridSpan w:val="3"/>
            <w:shd w:val="clear" w:color="000000" w:fill="0070C0"/>
            <w:vAlign w:val="center"/>
            <w:hideMark/>
          </w:tcPr>
          <w:p w14:paraId="4E6587FB" w14:textId="1E955075" w:rsidR="00754A5D" w:rsidRPr="00F155DA" w:rsidRDefault="00E739E1" w:rsidP="00754A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pl-PL"/>
              </w:rPr>
              <w:t>ZUE S.A.</w:t>
            </w:r>
          </w:p>
        </w:tc>
      </w:tr>
      <w:tr w:rsidR="006D02D1" w:rsidRPr="00F155DA" w14:paraId="2E7C4B0C" w14:textId="77777777" w:rsidTr="005C24F4">
        <w:trPr>
          <w:trHeight w:val="232"/>
        </w:trPr>
        <w:tc>
          <w:tcPr>
            <w:tcW w:w="2273" w:type="dxa"/>
            <w:vMerge/>
            <w:vAlign w:val="center"/>
            <w:hideMark/>
          </w:tcPr>
          <w:p w14:paraId="33E52392" w14:textId="77777777" w:rsidR="00754A5D" w:rsidRPr="00F155DA" w:rsidRDefault="00754A5D" w:rsidP="00754A5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pl-PL"/>
              </w:rPr>
            </w:pPr>
          </w:p>
        </w:tc>
        <w:tc>
          <w:tcPr>
            <w:tcW w:w="1063" w:type="dxa"/>
            <w:shd w:val="clear" w:color="000000" w:fill="0070C0"/>
            <w:vAlign w:val="center"/>
            <w:hideMark/>
          </w:tcPr>
          <w:p w14:paraId="78926690" w14:textId="3A3E983C" w:rsidR="00754A5D" w:rsidRPr="00F155DA" w:rsidRDefault="00754A5D" w:rsidP="006D02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pl-PL"/>
              </w:rPr>
            </w:pPr>
            <w:r w:rsidRPr="00F155DA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pl-PL"/>
              </w:rPr>
              <w:t>202</w:t>
            </w:r>
            <w:r w:rsidR="00F155DA" w:rsidRPr="00F155DA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pl-PL"/>
              </w:rPr>
              <w:t>2</w:t>
            </w:r>
          </w:p>
        </w:tc>
        <w:tc>
          <w:tcPr>
            <w:tcW w:w="1063" w:type="dxa"/>
            <w:shd w:val="clear" w:color="000000" w:fill="0070C0"/>
            <w:vAlign w:val="center"/>
            <w:hideMark/>
          </w:tcPr>
          <w:p w14:paraId="237589F1" w14:textId="07986632" w:rsidR="00754A5D" w:rsidRPr="00F155DA" w:rsidRDefault="00754A5D" w:rsidP="006D02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pl-PL"/>
              </w:rPr>
            </w:pPr>
            <w:r w:rsidRPr="00F155DA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pl-PL"/>
              </w:rPr>
              <w:t>202</w:t>
            </w:r>
            <w:r w:rsidR="00F155DA" w:rsidRPr="00F155DA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pl-PL"/>
              </w:rPr>
              <w:t>1</w:t>
            </w:r>
          </w:p>
        </w:tc>
        <w:tc>
          <w:tcPr>
            <w:tcW w:w="1063" w:type="dxa"/>
            <w:shd w:val="clear" w:color="000000" w:fill="0070C0"/>
            <w:vAlign w:val="center"/>
            <w:hideMark/>
          </w:tcPr>
          <w:p w14:paraId="6F399E1E" w14:textId="0F9AFAEB" w:rsidR="00754A5D" w:rsidRPr="00F155DA" w:rsidRDefault="00754A5D" w:rsidP="006D02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pl-PL"/>
              </w:rPr>
            </w:pPr>
            <w:r w:rsidRPr="00F155DA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pl-PL"/>
              </w:rPr>
              <w:t>Zmiana</w:t>
            </w:r>
          </w:p>
        </w:tc>
        <w:tc>
          <w:tcPr>
            <w:tcW w:w="1202" w:type="dxa"/>
            <w:shd w:val="clear" w:color="000000" w:fill="0070C0"/>
            <w:vAlign w:val="center"/>
            <w:hideMark/>
          </w:tcPr>
          <w:p w14:paraId="1073CE40" w14:textId="03DFB1F4" w:rsidR="00754A5D" w:rsidRPr="00F155DA" w:rsidRDefault="00754A5D" w:rsidP="006D02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pl-PL"/>
              </w:rPr>
            </w:pPr>
            <w:r w:rsidRPr="00F155DA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pl-PL"/>
              </w:rPr>
              <w:t>202</w:t>
            </w:r>
            <w:r w:rsidR="00F155DA" w:rsidRPr="00F155DA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pl-PL"/>
              </w:rPr>
              <w:t>2</w:t>
            </w:r>
          </w:p>
        </w:tc>
        <w:tc>
          <w:tcPr>
            <w:tcW w:w="1203" w:type="dxa"/>
            <w:shd w:val="clear" w:color="000000" w:fill="0070C0"/>
            <w:noWrap/>
            <w:vAlign w:val="center"/>
            <w:hideMark/>
          </w:tcPr>
          <w:p w14:paraId="45BC2FB6" w14:textId="0BA2FA78" w:rsidR="00754A5D" w:rsidRPr="00F155DA" w:rsidRDefault="00754A5D" w:rsidP="006D02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pl-PL"/>
              </w:rPr>
            </w:pPr>
            <w:r w:rsidRPr="00F155DA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pl-PL"/>
              </w:rPr>
              <w:t>202</w:t>
            </w:r>
            <w:r w:rsidR="00F155DA" w:rsidRPr="00F155DA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pl-PL"/>
              </w:rPr>
              <w:t>1</w:t>
            </w:r>
          </w:p>
        </w:tc>
        <w:tc>
          <w:tcPr>
            <w:tcW w:w="1203" w:type="dxa"/>
            <w:shd w:val="clear" w:color="000000" w:fill="0070C0"/>
            <w:vAlign w:val="center"/>
            <w:hideMark/>
          </w:tcPr>
          <w:p w14:paraId="5F7F3760" w14:textId="29469CFC" w:rsidR="00754A5D" w:rsidRPr="00F155DA" w:rsidRDefault="006D02D1" w:rsidP="006D02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pl-PL"/>
              </w:rPr>
            </w:pPr>
            <w:r w:rsidRPr="00F155DA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pl-PL"/>
              </w:rPr>
              <w:t>Z</w:t>
            </w:r>
            <w:r w:rsidR="00754A5D" w:rsidRPr="00F155DA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pl-PL"/>
              </w:rPr>
              <w:t>miana</w:t>
            </w:r>
          </w:p>
        </w:tc>
      </w:tr>
      <w:tr w:rsidR="00E739E1" w:rsidRPr="00F155DA" w14:paraId="56D11156" w14:textId="77777777" w:rsidTr="005C24F4">
        <w:trPr>
          <w:trHeight w:val="232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7157D7C9" w14:textId="77777777" w:rsidR="00E739E1" w:rsidRPr="00F155DA" w:rsidRDefault="00E739E1" w:rsidP="00E739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F155DA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Przychody ze sprzedaży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1FE1E59" w14:textId="613C6587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F155DA">
              <w:rPr>
                <w:rFonts w:asciiTheme="minorHAnsi" w:hAnsiTheme="minorHAnsi" w:cstheme="minorHAnsi"/>
                <w:color w:val="000000"/>
              </w:rPr>
              <w:t>921 420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CDF1E91" w14:textId="650FE1C1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F155DA">
              <w:rPr>
                <w:rFonts w:asciiTheme="minorHAnsi" w:hAnsiTheme="minorHAnsi" w:cstheme="minorHAnsi"/>
                <w:color w:val="000000"/>
              </w:rPr>
              <w:t>851 450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6A4592C" w14:textId="2D5490AA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F155DA">
              <w:rPr>
                <w:rFonts w:asciiTheme="minorHAnsi" w:hAnsiTheme="minorHAnsi" w:cstheme="minorHAnsi"/>
                <w:color w:val="000000"/>
              </w:rPr>
              <w:t>8,2%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59FDC52C" w14:textId="203EA4A6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F155DA">
              <w:rPr>
                <w:rFonts w:asciiTheme="minorHAnsi" w:hAnsiTheme="minorHAnsi" w:cstheme="minorHAnsi"/>
                <w:color w:val="000000"/>
              </w:rPr>
              <w:t>831 921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7782212B" w14:textId="1E3F3472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F155DA">
              <w:rPr>
                <w:rFonts w:asciiTheme="minorHAnsi" w:hAnsiTheme="minorHAnsi" w:cstheme="minorHAnsi"/>
                <w:color w:val="000000"/>
              </w:rPr>
              <w:t>781 383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563F55F2" w14:textId="1BB634ED" w:rsidR="00E739E1" w:rsidRPr="00F155DA" w:rsidRDefault="00281EE7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</w:rPr>
              <w:t>6,5</w:t>
            </w:r>
            <w:r w:rsidR="00E739E1" w:rsidRPr="00F155DA">
              <w:rPr>
                <w:rFonts w:asciiTheme="minorHAnsi" w:hAnsiTheme="minorHAnsi" w:cstheme="minorHAnsi"/>
                <w:color w:val="000000"/>
              </w:rPr>
              <w:t>%</w:t>
            </w:r>
          </w:p>
        </w:tc>
      </w:tr>
      <w:tr w:rsidR="00E739E1" w:rsidRPr="00F155DA" w14:paraId="688588AA" w14:textId="77777777" w:rsidTr="005C24F4">
        <w:trPr>
          <w:trHeight w:val="232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2D92E3B7" w14:textId="77777777" w:rsidR="00E739E1" w:rsidRPr="00F155DA" w:rsidRDefault="00E739E1" w:rsidP="00E739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F155DA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Zysk brutto na sprzedaży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736A44A" w14:textId="38192E15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F155DA">
              <w:rPr>
                <w:rFonts w:asciiTheme="minorHAnsi" w:hAnsiTheme="minorHAnsi" w:cstheme="minorHAnsi"/>
                <w:color w:val="000000"/>
              </w:rPr>
              <w:t>42 786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649AFA9" w14:textId="3909A822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F155DA">
              <w:rPr>
                <w:rFonts w:asciiTheme="minorHAnsi" w:hAnsiTheme="minorHAnsi" w:cstheme="minorHAnsi"/>
                <w:color w:val="000000"/>
              </w:rPr>
              <w:t>35 036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3E494C6" w14:textId="4283E549" w:rsidR="00E739E1" w:rsidRPr="00F155DA" w:rsidRDefault="00281EE7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</w:rPr>
              <w:t>22,1</w:t>
            </w:r>
            <w:r w:rsidR="00E739E1" w:rsidRPr="00F155DA">
              <w:rPr>
                <w:rFonts w:asciiTheme="minorHAnsi" w:hAnsiTheme="minorHAnsi" w:cstheme="minorHAnsi"/>
                <w:color w:val="000000"/>
              </w:rPr>
              <w:t>%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032C5A7B" w14:textId="58FFFF8E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F155DA">
              <w:rPr>
                <w:rFonts w:asciiTheme="minorHAnsi" w:hAnsiTheme="minorHAnsi" w:cstheme="minorHAnsi"/>
                <w:color w:val="000000"/>
              </w:rPr>
              <w:t>29 079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5797DF66" w14:textId="6FFBC2D9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F155DA">
              <w:rPr>
                <w:rFonts w:asciiTheme="minorHAnsi" w:hAnsiTheme="minorHAnsi" w:cstheme="minorHAnsi"/>
                <w:color w:val="000000"/>
              </w:rPr>
              <w:t>29 912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862272B" w14:textId="286EFDFD" w:rsidR="00E739E1" w:rsidRPr="00F155DA" w:rsidRDefault="00281EE7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</w:rPr>
              <w:t>-2,8</w:t>
            </w:r>
            <w:r w:rsidR="00E739E1" w:rsidRPr="00F155DA">
              <w:rPr>
                <w:rFonts w:asciiTheme="minorHAnsi" w:hAnsiTheme="minorHAnsi" w:cstheme="minorHAnsi"/>
                <w:color w:val="000000"/>
              </w:rPr>
              <w:t>%</w:t>
            </w:r>
          </w:p>
        </w:tc>
      </w:tr>
      <w:tr w:rsidR="00E739E1" w:rsidRPr="00F155DA" w14:paraId="53F95C60" w14:textId="77777777" w:rsidTr="005C24F4">
        <w:trPr>
          <w:trHeight w:val="232"/>
        </w:trPr>
        <w:tc>
          <w:tcPr>
            <w:tcW w:w="2273" w:type="dxa"/>
            <w:shd w:val="clear" w:color="auto" w:fill="auto"/>
            <w:noWrap/>
            <w:vAlign w:val="center"/>
          </w:tcPr>
          <w:p w14:paraId="0A689557" w14:textId="1485C6F1" w:rsidR="00E739E1" w:rsidRPr="00F155DA" w:rsidRDefault="00E739E1" w:rsidP="00E739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F155DA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Marża brutto na sprzedaży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935E7D2" w14:textId="45128FD4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</w:rPr>
              <w:t>4,6</w:t>
            </w:r>
            <w:r w:rsidRPr="00F155DA">
              <w:rPr>
                <w:rFonts w:asciiTheme="minorHAnsi" w:hAnsiTheme="minorHAnsi" w:cstheme="minorHAnsi"/>
                <w:i/>
                <w:iCs/>
                <w:color w:val="000000"/>
              </w:rPr>
              <w:t>%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40B4C7D" w14:textId="74248557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</w:rPr>
              <w:t>4,1</w:t>
            </w:r>
            <w:r w:rsidRPr="00F155DA">
              <w:rPr>
                <w:rFonts w:asciiTheme="minorHAnsi" w:hAnsiTheme="minorHAnsi" w:cstheme="minorHAnsi"/>
                <w:i/>
                <w:iCs/>
                <w:color w:val="000000"/>
              </w:rPr>
              <w:t>%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0823226" w14:textId="2FAFAD29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F155DA">
              <w:rPr>
                <w:rFonts w:asciiTheme="minorHAnsi" w:hAnsiTheme="minorHAnsi" w:cstheme="minorHAnsi"/>
                <w:color w:val="000000"/>
              </w:rPr>
              <w:t xml:space="preserve">0,5 p.p. 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2DCAB45F" w14:textId="0192BAE4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</w:rPr>
              <w:t>3,5</w:t>
            </w:r>
            <w:r w:rsidRPr="00F155DA">
              <w:rPr>
                <w:rFonts w:asciiTheme="minorHAnsi" w:hAnsiTheme="minorHAnsi" w:cstheme="minorHAnsi"/>
                <w:i/>
                <w:iCs/>
                <w:color w:val="000000"/>
              </w:rPr>
              <w:t>%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54766ED0" w14:textId="75186AC2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</w:rPr>
              <w:t>3,8</w:t>
            </w:r>
            <w:r w:rsidRPr="00F155DA">
              <w:rPr>
                <w:rFonts w:asciiTheme="minorHAnsi" w:hAnsiTheme="minorHAnsi" w:cstheme="minorHAnsi"/>
                <w:i/>
                <w:iCs/>
                <w:color w:val="000000"/>
              </w:rPr>
              <w:t>%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5E85F448" w14:textId="44C47B94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F155DA">
              <w:rPr>
                <w:rFonts w:asciiTheme="minorHAnsi" w:hAnsiTheme="minorHAnsi" w:cstheme="minorHAnsi"/>
                <w:color w:val="000000"/>
              </w:rPr>
              <w:t>0,3 p.p.</w:t>
            </w:r>
          </w:p>
        </w:tc>
      </w:tr>
      <w:tr w:rsidR="00E739E1" w:rsidRPr="00F155DA" w14:paraId="75414F5A" w14:textId="77777777" w:rsidTr="005C24F4">
        <w:trPr>
          <w:trHeight w:val="232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65D8DF43" w14:textId="656C4B6F" w:rsidR="00E739E1" w:rsidRPr="00F155DA" w:rsidRDefault="00E739E1" w:rsidP="00E739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F155DA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EBIT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BF9F0B2" w14:textId="7B14D23B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F155DA">
              <w:rPr>
                <w:rFonts w:asciiTheme="minorHAnsi" w:hAnsiTheme="minorHAnsi" w:cstheme="minorHAnsi"/>
                <w:color w:val="000000"/>
              </w:rPr>
              <w:t>18 135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E93B0F5" w14:textId="68D21D70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F155DA">
              <w:rPr>
                <w:rFonts w:asciiTheme="minorHAnsi" w:hAnsiTheme="minorHAnsi" w:cstheme="minorHAnsi"/>
                <w:color w:val="000000"/>
              </w:rPr>
              <w:t>14 164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2F88E1C" w14:textId="5FC04334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</w:rPr>
              <w:t>28,0</w:t>
            </w:r>
            <w:r w:rsidRPr="00F155DA">
              <w:rPr>
                <w:rFonts w:asciiTheme="minorHAnsi" w:hAnsiTheme="minorHAnsi" w:cstheme="minorHAnsi"/>
                <w:color w:val="000000"/>
              </w:rPr>
              <w:t>%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6470793F" w14:textId="6DDF02D8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F155DA">
              <w:rPr>
                <w:rFonts w:asciiTheme="minorHAnsi" w:hAnsiTheme="minorHAnsi" w:cstheme="minorHAnsi"/>
                <w:color w:val="000000"/>
              </w:rPr>
              <w:t>8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F155DA">
              <w:rPr>
                <w:rFonts w:asciiTheme="minorHAnsi" w:hAnsiTheme="minorHAnsi" w:cstheme="minorHAnsi"/>
                <w:color w:val="000000"/>
              </w:rPr>
              <w:t>348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49E8651D" w14:textId="1F7D1A52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F155DA">
              <w:rPr>
                <w:rFonts w:asciiTheme="minorHAnsi" w:hAnsiTheme="minorHAnsi" w:cstheme="minorHAnsi"/>
                <w:color w:val="000000"/>
              </w:rPr>
              <w:t>13 710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37BF3B5" w14:textId="1D678D63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</w:rPr>
              <w:t>-39,1</w:t>
            </w:r>
            <w:r w:rsidRPr="00F155DA">
              <w:rPr>
                <w:rFonts w:asciiTheme="minorHAnsi" w:hAnsiTheme="minorHAnsi" w:cstheme="minorHAnsi"/>
                <w:color w:val="000000"/>
              </w:rPr>
              <w:t>%</w:t>
            </w:r>
          </w:p>
        </w:tc>
      </w:tr>
      <w:tr w:rsidR="00E739E1" w:rsidRPr="00F155DA" w14:paraId="106F36C8" w14:textId="77777777" w:rsidTr="005C24F4">
        <w:trPr>
          <w:trHeight w:val="232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658E1F69" w14:textId="77777777" w:rsidR="00E739E1" w:rsidRPr="00F155DA" w:rsidRDefault="00E739E1" w:rsidP="00E739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F155DA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EBITDA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857F8C2" w14:textId="28A7E163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F155DA">
              <w:rPr>
                <w:rFonts w:asciiTheme="minorHAnsi" w:hAnsiTheme="minorHAnsi" w:cstheme="minorHAnsi"/>
                <w:i/>
                <w:iCs/>
                <w:color w:val="000000"/>
              </w:rPr>
              <w:t>31 900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1EED663" w14:textId="4B7E6550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F155DA">
              <w:rPr>
                <w:rFonts w:asciiTheme="minorHAnsi" w:hAnsiTheme="minorHAnsi" w:cstheme="minorHAnsi"/>
                <w:i/>
                <w:iCs/>
                <w:color w:val="000000"/>
              </w:rPr>
              <w:t>27 057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2A35860" w14:textId="4B017971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</w:rPr>
              <w:t>17,9</w:t>
            </w:r>
            <w:r w:rsidRPr="00F155DA">
              <w:rPr>
                <w:rFonts w:asciiTheme="minorHAnsi" w:hAnsiTheme="minorHAnsi" w:cstheme="minorHAnsi"/>
                <w:color w:val="000000"/>
              </w:rPr>
              <w:t>%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0F822E80" w14:textId="129CB38E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F155DA">
              <w:rPr>
                <w:rFonts w:asciiTheme="minorHAnsi" w:hAnsiTheme="minorHAnsi" w:cstheme="minorHAnsi"/>
                <w:i/>
                <w:iCs/>
                <w:color w:val="000000"/>
              </w:rPr>
              <w:t>21 852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103EA3E5" w14:textId="20A0F759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F155DA">
              <w:rPr>
                <w:rFonts w:asciiTheme="minorHAnsi" w:hAnsiTheme="minorHAnsi" w:cstheme="minorHAnsi"/>
                <w:i/>
                <w:iCs/>
                <w:color w:val="000000"/>
              </w:rPr>
              <w:t>26 370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4E222EEE" w14:textId="5A3DE3FA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</w:rPr>
              <w:t>-17,1</w:t>
            </w:r>
            <w:r w:rsidRPr="00F155DA">
              <w:rPr>
                <w:rFonts w:asciiTheme="minorHAnsi" w:hAnsiTheme="minorHAnsi" w:cstheme="minorHAnsi"/>
                <w:color w:val="000000"/>
              </w:rPr>
              <w:t>%</w:t>
            </w:r>
          </w:p>
        </w:tc>
      </w:tr>
      <w:tr w:rsidR="00E739E1" w:rsidRPr="00F155DA" w14:paraId="3BE6365A" w14:textId="77777777" w:rsidTr="005C24F4">
        <w:trPr>
          <w:trHeight w:val="232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159553BA" w14:textId="77777777" w:rsidR="00E739E1" w:rsidRPr="00F155DA" w:rsidRDefault="00E739E1" w:rsidP="00E739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F155DA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Zysk brutto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CB9BB79" w14:textId="135FD513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F155DA">
              <w:rPr>
                <w:rFonts w:asciiTheme="minorHAnsi" w:hAnsiTheme="minorHAnsi" w:cstheme="minorHAnsi"/>
                <w:color w:val="000000"/>
              </w:rPr>
              <w:t>22 107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C59CD94" w14:textId="5E7DF8EA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F155DA">
              <w:rPr>
                <w:rFonts w:asciiTheme="minorHAnsi" w:hAnsiTheme="minorHAnsi" w:cstheme="minorHAnsi"/>
                <w:color w:val="000000"/>
              </w:rPr>
              <w:t>15 364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C305838" w14:textId="3EF1E5B9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</w:rPr>
              <w:t>43,9</w:t>
            </w:r>
            <w:r w:rsidRPr="00F155DA">
              <w:rPr>
                <w:rFonts w:asciiTheme="minorHAnsi" w:hAnsiTheme="minorHAnsi" w:cstheme="minorHAnsi"/>
                <w:color w:val="000000"/>
              </w:rPr>
              <w:t>%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25B531B0" w14:textId="6106B0B6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F155DA">
              <w:rPr>
                <w:rFonts w:asciiTheme="minorHAnsi" w:hAnsiTheme="minorHAnsi" w:cstheme="minorHAnsi"/>
                <w:color w:val="000000"/>
              </w:rPr>
              <w:t>13 897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33400282" w14:textId="58B63365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F155DA">
              <w:rPr>
                <w:rFonts w:asciiTheme="minorHAnsi" w:hAnsiTheme="minorHAnsi" w:cstheme="minorHAnsi"/>
                <w:color w:val="000000"/>
              </w:rPr>
              <w:t>15 437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39ACF956" w14:textId="60DE9E81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</w:rPr>
              <w:t>-10,0</w:t>
            </w:r>
            <w:r w:rsidRPr="00F155DA">
              <w:rPr>
                <w:rFonts w:asciiTheme="minorHAnsi" w:hAnsiTheme="minorHAnsi" w:cstheme="minorHAnsi"/>
                <w:color w:val="000000"/>
              </w:rPr>
              <w:t>%</w:t>
            </w:r>
          </w:p>
        </w:tc>
      </w:tr>
      <w:tr w:rsidR="00E739E1" w:rsidRPr="00F155DA" w14:paraId="350E261C" w14:textId="77777777" w:rsidTr="005C24F4">
        <w:trPr>
          <w:trHeight w:val="258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09BFF9EF" w14:textId="77777777" w:rsidR="00E739E1" w:rsidRPr="00F155DA" w:rsidRDefault="00E739E1" w:rsidP="00E739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F155DA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Zysk netto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4E3F422" w14:textId="7DB0D640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F155DA">
              <w:rPr>
                <w:rFonts w:asciiTheme="minorHAnsi" w:hAnsiTheme="minorHAnsi" w:cstheme="minorHAnsi"/>
                <w:color w:val="000000"/>
              </w:rPr>
              <w:t>17 288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8197991" w14:textId="04184592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F155DA">
              <w:rPr>
                <w:rFonts w:asciiTheme="minorHAnsi" w:hAnsiTheme="minorHAnsi" w:cstheme="minorHAnsi"/>
                <w:color w:val="000000"/>
              </w:rPr>
              <w:t>11 821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45998E0" w14:textId="3231B04E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</w:rPr>
              <w:t>46,3</w:t>
            </w:r>
            <w:r w:rsidRPr="00F155DA">
              <w:rPr>
                <w:rFonts w:asciiTheme="minorHAnsi" w:hAnsiTheme="minorHAnsi" w:cstheme="minorHAnsi"/>
                <w:color w:val="000000"/>
              </w:rPr>
              <w:t>%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5C4AA41D" w14:textId="3C4D7A15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F155DA">
              <w:rPr>
                <w:rFonts w:asciiTheme="minorHAnsi" w:hAnsiTheme="minorHAnsi" w:cstheme="minorHAnsi"/>
                <w:color w:val="000000"/>
              </w:rPr>
              <w:t>10</w:t>
            </w:r>
            <w:r>
              <w:rPr>
                <w:rFonts w:asciiTheme="minorHAnsi" w:hAnsiTheme="minorHAnsi" w:cstheme="minorHAnsi"/>
                <w:color w:val="000000"/>
              </w:rPr>
              <w:t> </w:t>
            </w:r>
            <w:r w:rsidRPr="00F155DA">
              <w:rPr>
                <w:rFonts w:asciiTheme="minorHAnsi" w:hAnsiTheme="minorHAnsi" w:cstheme="minorHAnsi"/>
                <w:color w:val="000000"/>
              </w:rPr>
              <w:t>24</w:t>
            </w:r>
            <w:r w:rsidR="0049794C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3686C51A" w14:textId="7F1985C4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F155DA">
              <w:rPr>
                <w:rFonts w:asciiTheme="minorHAnsi" w:hAnsiTheme="minorHAnsi" w:cstheme="minorHAnsi"/>
                <w:color w:val="000000"/>
              </w:rPr>
              <w:t>12 141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6B4444BE" w14:textId="112DB461" w:rsidR="00E739E1" w:rsidRPr="00F155DA" w:rsidRDefault="00E739E1" w:rsidP="00E739E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</w:rPr>
              <w:t>-15,6</w:t>
            </w:r>
            <w:r w:rsidRPr="00F155DA">
              <w:rPr>
                <w:rFonts w:asciiTheme="minorHAnsi" w:hAnsiTheme="minorHAnsi" w:cstheme="minorHAnsi"/>
                <w:color w:val="000000"/>
              </w:rPr>
              <w:t>%</w:t>
            </w:r>
          </w:p>
        </w:tc>
      </w:tr>
    </w:tbl>
    <w:p w14:paraId="7062067C" w14:textId="77777777" w:rsidR="00957F97" w:rsidRDefault="00957F97" w:rsidP="00B866BD">
      <w:pPr>
        <w:spacing w:after="0"/>
        <w:jc w:val="both"/>
        <w:rPr>
          <w:rFonts w:asciiTheme="minorHAnsi" w:hAnsiTheme="minorHAnsi" w:cs="Arial"/>
          <w:bCs/>
        </w:rPr>
      </w:pPr>
    </w:p>
    <w:p w14:paraId="7E08BEC5" w14:textId="0351579E" w:rsidR="00217D8A" w:rsidRDefault="00217D8A" w:rsidP="00B866BD">
      <w:pPr>
        <w:spacing w:after="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N</w:t>
      </w:r>
      <w:r w:rsidR="007871C3">
        <w:rPr>
          <w:rFonts w:asciiTheme="minorHAnsi" w:hAnsiTheme="minorHAnsi" w:cs="Arial"/>
          <w:bCs/>
        </w:rPr>
        <w:t>a koniec 202</w:t>
      </w:r>
      <w:r w:rsidR="00E63FBB">
        <w:rPr>
          <w:rFonts w:asciiTheme="minorHAnsi" w:hAnsiTheme="minorHAnsi" w:cs="Arial"/>
          <w:bCs/>
        </w:rPr>
        <w:t>2</w:t>
      </w:r>
      <w:r w:rsidR="007871C3">
        <w:rPr>
          <w:rFonts w:asciiTheme="minorHAnsi" w:hAnsiTheme="minorHAnsi" w:cs="Arial"/>
          <w:bCs/>
        </w:rPr>
        <w:t xml:space="preserve"> roku </w:t>
      </w:r>
      <w:r w:rsidR="00E63FBB">
        <w:rPr>
          <w:rFonts w:asciiTheme="minorHAnsi" w:hAnsiTheme="minorHAnsi" w:cs="Arial"/>
          <w:bCs/>
        </w:rPr>
        <w:t xml:space="preserve">Grupa </w:t>
      </w:r>
      <w:r w:rsidR="007871C3">
        <w:rPr>
          <w:rFonts w:asciiTheme="minorHAnsi" w:hAnsiTheme="minorHAnsi" w:cs="Arial"/>
          <w:bCs/>
        </w:rPr>
        <w:t xml:space="preserve">posiadała środki pieniężne w kwocie </w:t>
      </w:r>
      <w:r w:rsidR="00E63FBB">
        <w:rPr>
          <w:rFonts w:asciiTheme="minorHAnsi" w:hAnsiTheme="minorHAnsi" w:cs="Arial"/>
          <w:bCs/>
        </w:rPr>
        <w:t>6</w:t>
      </w:r>
      <w:r w:rsidR="0049794C">
        <w:rPr>
          <w:rFonts w:asciiTheme="minorHAnsi" w:hAnsiTheme="minorHAnsi" w:cs="Arial"/>
          <w:bCs/>
        </w:rPr>
        <w:t>3</w:t>
      </w:r>
      <w:r w:rsidR="00E63FBB">
        <w:rPr>
          <w:rFonts w:asciiTheme="minorHAnsi" w:hAnsiTheme="minorHAnsi" w:cs="Arial"/>
          <w:bCs/>
        </w:rPr>
        <w:t xml:space="preserve">,3 </w:t>
      </w:r>
      <w:r w:rsidR="007871C3">
        <w:rPr>
          <w:rFonts w:asciiTheme="minorHAnsi" w:hAnsiTheme="minorHAnsi" w:cs="Arial"/>
          <w:bCs/>
        </w:rPr>
        <w:t>mln zł</w:t>
      </w:r>
      <w:r w:rsidR="0060207F">
        <w:rPr>
          <w:rFonts w:asciiTheme="minorHAnsi" w:hAnsiTheme="minorHAnsi" w:cs="Arial"/>
          <w:bCs/>
        </w:rPr>
        <w:t>.</w:t>
      </w:r>
    </w:p>
    <w:p w14:paraId="4AAD0A9F" w14:textId="77777777" w:rsidR="00B866BD" w:rsidRDefault="00B866BD" w:rsidP="00B866BD">
      <w:pPr>
        <w:spacing w:after="0"/>
        <w:jc w:val="both"/>
        <w:rPr>
          <w:rFonts w:asciiTheme="minorHAnsi" w:hAnsiTheme="minorHAnsi" w:cs="Arial"/>
          <w:bCs/>
        </w:rPr>
      </w:pPr>
    </w:p>
    <w:p w14:paraId="32D4B2A6" w14:textId="77777777" w:rsidR="000E7EBF" w:rsidRDefault="000E7EBF" w:rsidP="00B866BD">
      <w:pPr>
        <w:spacing w:after="0"/>
        <w:jc w:val="both"/>
        <w:rPr>
          <w:rFonts w:asciiTheme="minorHAnsi" w:hAnsiTheme="minorHAnsi" w:cs="Arial"/>
          <w:b/>
          <w:bCs/>
          <w:szCs w:val="24"/>
        </w:rPr>
      </w:pPr>
    </w:p>
    <w:p w14:paraId="605733DC" w14:textId="77777777" w:rsidR="00940E8C" w:rsidRDefault="00940E8C" w:rsidP="00B866BD">
      <w:pPr>
        <w:spacing w:after="0"/>
        <w:jc w:val="both"/>
        <w:rPr>
          <w:rFonts w:asciiTheme="minorHAnsi" w:hAnsiTheme="minorHAnsi" w:cs="Arial"/>
          <w:b/>
          <w:bCs/>
          <w:szCs w:val="24"/>
        </w:rPr>
      </w:pPr>
    </w:p>
    <w:p w14:paraId="4414D8D4" w14:textId="77777777" w:rsidR="00B04121" w:rsidRDefault="00B04121" w:rsidP="00B866BD">
      <w:pPr>
        <w:spacing w:after="0"/>
        <w:jc w:val="both"/>
        <w:rPr>
          <w:rFonts w:asciiTheme="minorHAnsi" w:hAnsiTheme="minorHAnsi" w:cs="Arial"/>
          <w:b/>
          <w:bCs/>
          <w:szCs w:val="24"/>
        </w:rPr>
      </w:pPr>
    </w:p>
    <w:p w14:paraId="6ECF0A90" w14:textId="77777777" w:rsidR="00B04121" w:rsidRDefault="00B04121" w:rsidP="00B866BD">
      <w:pPr>
        <w:spacing w:after="0"/>
        <w:jc w:val="both"/>
        <w:rPr>
          <w:rFonts w:asciiTheme="minorHAnsi" w:hAnsiTheme="minorHAnsi" w:cs="Arial"/>
          <w:b/>
          <w:bCs/>
          <w:szCs w:val="24"/>
        </w:rPr>
      </w:pPr>
    </w:p>
    <w:p w14:paraId="17D53671" w14:textId="77777777" w:rsidR="00B04121" w:rsidRDefault="00B04121" w:rsidP="00B866BD">
      <w:pPr>
        <w:spacing w:after="0"/>
        <w:jc w:val="both"/>
        <w:rPr>
          <w:rFonts w:asciiTheme="minorHAnsi" w:hAnsiTheme="minorHAnsi" w:cs="Arial"/>
          <w:b/>
          <w:bCs/>
          <w:szCs w:val="24"/>
        </w:rPr>
      </w:pPr>
    </w:p>
    <w:p w14:paraId="106F2AE6" w14:textId="6B7D476E" w:rsidR="00785084" w:rsidRPr="00A367B4" w:rsidRDefault="00785084" w:rsidP="00B866BD">
      <w:pPr>
        <w:spacing w:after="0"/>
        <w:jc w:val="both"/>
        <w:rPr>
          <w:rFonts w:asciiTheme="minorHAnsi" w:hAnsiTheme="minorHAnsi" w:cs="Arial"/>
          <w:b/>
          <w:bCs/>
          <w:szCs w:val="24"/>
        </w:rPr>
      </w:pPr>
      <w:r w:rsidRPr="00A367B4">
        <w:rPr>
          <w:rFonts w:asciiTheme="minorHAnsi" w:hAnsiTheme="minorHAnsi" w:cs="Arial"/>
          <w:b/>
          <w:bCs/>
          <w:szCs w:val="24"/>
        </w:rPr>
        <w:t>KOMENTARZ DOTYCZĄCY SYTUACJI RYNKOWEJ</w:t>
      </w:r>
    </w:p>
    <w:p w14:paraId="402A46B7" w14:textId="77777777" w:rsidR="00B866BD" w:rsidRPr="000D0D7C" w:rsidRDefault="00B866BD" w:rsidP="00B866BD">
      <w:pPr>
        <w:spacing w:after="0"/>
        <w:jc w:val="both"/>
        <w:rPr>
          <w:rFonts w:asciiTheme="minorHAnsi" w:hAnsiTheme="minorHAnsi" w:cs="Arial"/>
          <w:bCs/>
          <w:highlight w:val="yellow"/>
        </w:rPr>
      </w:pPr>
    </w:p>
    <w:p w14:paraId="045F8D7B" w14:textId="78C45E9F" w:rsidR="00BA4215" w:rsidRDefault="00BA4215" w:rsidP="00B866BD">
      <w:pPr>
        <w:spacing w:after="0"/>
        <w:jc w:val="both"/>
        <w:rPr>
          <w:rFonts w:asciiTheme="minorHAnsi" w:hAnsiTheme="minorHAnsi" w:cs="Arial"/>
          <w:i/>
          <w:highlight w:val="yellow"/>
        </w:rPr>
      </w:pPr>
      <w:r w:rsidRPr="00A367B4">
        <w:rPr>
          <w:rFonts w:asciiTheme="minorHAnsi" w:hAnsiTheme="minorHAnsi" w:cs="Arial"/>
        </w:rPr>
        <w:t>Na</w:t>
      </w:r>
      <w:r w:rsidR="00785084" w:rsidRPr="00A367B4">
        <w:rPr>
          <w:rFonts w:asciiTheme="minorHAnsi" w:hAnsiTheme="minorHAnsi" w:cs="Arial"/>
        </w:rPr>
        <w:t xml:space="preserve"> działalność operacyjn</w:t>
      </w:r>
      <w:r w:rsidRPr="00A367B4">
        <w:rPr>
          <w:rFonts w:asciiTheme="minorHAnsi" w:hAnsiTheme="minorHAnsi" w:cs="Arial"/>
        </w:rPr>
        <w:t>ą Grupy</w:t>
      </w:r>
      <w:r w:rsidR="00785084" w:rsidRPr="00A367B4">
        <w:rPr>
          <w:rFonts w:asciiTheme="minorHAnsi" w:hAnsiTheme="minorHAnsi" w:cs="Arial"/>
        </w:rPr>
        <w:t xml:space="preserve"> ZUE </w:t>
      </w:r>
      <w:r w:rsidRPr="00A367B4">
        <w:rPr>
          <w:rFonts w:asciiTheme="minorHAnsi" w:hAnsiTheme="minorHAnsi" w:cs="Arial"/>
        </w:rPr>
        <w:t>kluczowy wpływ ma ogólna sytuacja na</w:t>
      </w:r>
      <w:r w:rsidR="00785084" w:rsidRPr="00A367B4">
        <w:rPr>
          <w:rFonts w:asciiTheme="minorHAnsi" w:hAnsiTheme="minorHAnsi" w:cs="Arial"/>
        </w:rPr>
        <w:t xml:space="preserve"> dwóch głównych rynkach kolejowym i </w:t>
      </w:r>
      <w:r w:rsidR="0005416F" w:rsidRPr="00A367B4">
        <w:rPr>
          <w:rFonts w:asciiTheme="minorHAnsi" w:hAnsiTheme="minorHAnsi" w:cs="Arial"/>
        </w:rPr>
        <w:t> </w:t>
      </w:r>
      <w:r w:rsidR="00785084" w:rsidRPr="00A367B4">
        <w:rPr>
          <w:rFonts w:asciiTheme="minorHAnsi" w:hAnsiTheme="minorHAnsi" w:cs="Arial"/>
        </w:rPr>
        <w:t>tramwajowym</w:t>
      </w:r>
      <w:r w:rsidR="00604F3E">
        <w:rPr>
          <w:rFonts w:asciiTheme="minorHAnsi" w:hAnsiTheme="minorHAnsi" w:cs="Arial"/>
        </w:rPr>
        <w:t xml:space="preserve"> (miejskim)</w:t>
      </w:r>
      <w:r w:rsidR="00785084" w:rsidRPr="00A367B4">
        <w:rPr>
          <w:rFonts w:asciiTheme="minorHAnsi" w:hAnsiTheme="minorHAnsi" w:cs="Arial"/>
        </w:rPr>
        <w:t xml:space="preserve">. </w:t>
      </w:r>
    </w:p>
    <w:p w14:paraId="3F202180" w14:textId="77777777" w:rsidR="00BA4215" w:rsidRPr="000D0D7C" w:rsidRDefault="00BA4215" w:rsidP="00B866BD">
      <w:pPr>
        <w:spacing w:after="0"/>
        <w:jc w:val="both"/>
        <w:rPr>
          <w:rFonts w:asciiTheme="minorHAnsi" w:hAnsiTheme="minorHAnsi" w:cs="Arial"/>
          <w:i/>
          <w:highlight w:val="yellow"/>
        </w:rPr>
      </w:pPr>
    </w:p>
    <w:p w14:paraId="27B03264" w14:textId="629AEFA9" w:rsidR="00604F3E" w:rsidRPr="004B0BC6" w:rsidRDefault="00BA4215" w:rsidP="00604F3E">
      <w:pPr>
        <w:spacing w:after="0"/>
        <w:jc w:val="both"/>
        <w:rPr>
          <w:rFonts w:asciiTheme="minorHAnsi" w:hAnsiTheme="minorHAnsi" w:cs="Arial"/>
          <w:i/>
        </w:rPr>
      </w:pPr>
      <w:r w:rsidRPr="00A367B4">
        <w:rPr>
          <w:rFonts w:asciiTheme="minorHAnsi" w:hAnsiTheme="minorHAnsi" w:cs="Arial"/>
          <w:i/>
        </w:rPr>
        <w:t xml:space="preserve">Biorąc </w:t>
      </w:r>
      <w:r w:rsidRPr="00784647">
        <w:rPr>
          <w:rFonts w:asciiTheme="minorHAnsi" w:hAnsiTheme="minorHAnsi" w:cs="Arial"/>
          <w:i/>
        </w:rPr>
        <w:t xml:space="preserve">pod uwagę sytuację </w:t>
      </w:r>
      <w:r w:rsidR="00604F3E" w:rsidRPr="00784647">
        <w:rPr>
          <w:rFonts w:asciiTheme="minorHAnsi" w:hAnsiTheme="minorHAnsi" w:cs="Arial"/>
          <w:i/>
        </w:rPr>
        <w:t xml:space="preserve">w kraju to dużo bardziej sprzyjające warunki do prowadzenia działalności w 2022 r. obserwowaliśmy na </w:t>
      </w:r>
      <w:r w:rsidRPr="00A367B4">
        <w:rPr>
          <w:rFonts w:asciiTheme="minorHAnsi" w:hAnsiTheme="minorHAnsi" w:cs="Arial"/>
          <w:bCs/>
          <w:i/>
        </w:rPr>
        <w:t>rynku tramwajowym</w:t>
      </w:r>
      <w:r w:rsidR="00604F3E" w:rsidRPr="00A367B4">
        <w:rPr>
          <w:rFonts w:asciiTheme="minorHAnsi" w:hAnsiTheme="minorHAnsi" w:cs="Arial"/>
          <w:bCs/>
          <w:i/>
        </w:rPr>
        <w:t xml:space="preserve">, który </w:t>
      </w:r>
      <w:r w:rsidRPr="00A367B4">
        <w:rPr>
          <w:rFonts w:asciiTheme="minorHAnsi" w:hAnsiTheme="minorHAnsi" w:cs="Arial"/>
          <w:bCs/>
          <w:i/>
        </w:rPr>
        <w:t>obfitował w przetargi, co przełożyło się dla ZUE na pozyskanie kontraktów o łącznej wartości ok. 270 mln zł.</w:t>
      </w:r>
      <w:r w:rsidR="00604F3E" w:rsidRPr="00A367B4">
        <w:rPr>
          <w:rFonts w:asciiTheme="minorHAnsi" w:hAnsiTheme="minorHAnsi" w:cs="Arial"/>
          <w:bCs/>
          <w:i/>
        </w:rPr>
        <w:t xml:space="preserve"> Oceniamy, że</w:t>
      </w:r>
      <w:r w:rsidRPr="00A367B4">
        <w:rPr>
          <w:rFonts w:asciiTheme="minorHAnsi" w:hAnsiTheme="minorHAnsi" w:cs="Arial"/>
          <w:bCs/>
          <w:i/>
        </w:rPr>
        <w:t xml:space="preserve"> m.in. ze względu na ekologiczny i jednocześnie efektywny charakter</w:t>
      </w:r>
      <w:r w:rsidR="004C47D0" w:rsidRPr="00A367B4">
        <w:rPr>
          <w:rFonts w:asciiTheme="minorHAnsi" w:hAnsiTheme="minorHAnsi" w:cs="Arial"/>
          <w:bCs/>
          <w:i/>
        </w:rPr>
        <w:t xml:space="preserve"> tego rynku</w:t>
      </w:r>
      <w:r w:rsidR="00604F3E" w:rsidRPr="00A367B4">
        <w:rPr>
          <w:rFonts w:asciiTheme="minorHAnsi" w:hAnsiTheme="minorHAnsi" w:cs="Arial"/>
          <w:bCs/>
          <w:i/>
        </w:rPr>
        <w:t>, w kolejnych latach także będziemy świadkami wielu interesujących przetargów i zamierzamy intensywnie starać się o nowe kontrakty.</w:t>
      </w:r>
      <w:r w:rsidRPr="00A367B4">
        <w:rPr>
          <w:rFonts w:asciiTheme="minorHAnsi" w:hAnsiTheme="minorHAnsi" w:cs="Arial"/>
          <w:bCs/>
          <w:i/>
        </w:rPr>
        <w:t xml:space="preserve"> </w:t>
      </w:r>
      <w:r w:rsidR="00604F3E" w:rsidRPr="00A367B4">
        <w:rPr>
          <w:rFonts w:asciiTheme="minorHAnsi" w:hAnsiTheme="minorHAnsi" w:cs="Arial"/>
          <w:bCs/>
          <w:i/>
        </w:rPr>
        <w:t>B</w:t>
      </w:r>
      <w:r w:rsidRPr="00A367B4">
        <w:rPr>
          <w:rFonts w:asciiTheme="minorHAnsi" w:hAnsiTheme="minorHAnsi" w:cs="Arial"/>
          <w:bCs/>
          <w:i/>
        </w:rPr>
        <w:t>udowę lub modernizację nowych linii planują praktycznie wszystkie aglomeracje posiadające sieci tramwajowe.</w:t>
      </w:r>
      <w:r w:rsidR="000E7EBF">
        <w:rPr>
          <w:rFonts w:asciiTheme="minorHAnsi" w:hAnsiTheme="minorHAnsi" w:cs="Arial"/>
          <w:bCs/>
          <w:i/>
        </w:rPr>
        <w:t xml:space="preserve"> Inwestycje w sieci tramwajowe</w:t>
      </w:r>
      <w:r w:rsidR="00A1479F">
        <w:rPr>
          <w:rFonts w:asciiTheme="minorHAnsi" w:hAnsiTheme="minorHAnsi" w:cs="Arial"/>
          <w:bCs/>
          <w:i/>
        </w:rPr>
        <w:t>,</w:t>
      </w:r>
      <w:r w:rsidR="000E7EBF">
        <w:rPr>
          <w:rFonts w:asciiTheme="minorHAnsi" w:hAnsiTheme="minorHAnsi" w:cs="Arial"/>
          <w:bCs/>
          <w:i/>
        </w:rPr>
        <w:t xml:space="preserve"> podobnie jak kolejowe</w:t>
      </w:r>
      <w:r w:rsidR="00A1479F">
        <w:rPr>
          <w:rFonts w:asciiTheme="minorHAnsi" w:hAnsiTheme="minorHAnsi" w:cs="Arial"/>
          <w:bCs/>
          <w:i/>
        </w:rPr>
        <w:t>,</w:t>
      </w:r>
      <w:r w:rsidR="000E7EBF">
        <w:rPr>
          <w:rFonts w:asciiTheme="minorHAnsi" w:hAnsiTheme="minorHAnsi" w:cs="Arial"/>
          <w:bCs/>
          <w:i/>
        </w:rPr>
        <w:t xml:space="preserve"> są wspierane środkami z UE, </w:t>
      </w:r>
      <w:r w:rsidR="00C66886">
        <w:rPr>
          <w:rFonts w:asciiTheme="minorHAnsi" w:hAnsiTheme="minorHAnsi" w:cs="Arial"/>
          <w:bCs/>
          <w:i/>
        </w:rPr>
        <w:t xml:space="preserve"> </w:t>
      </w:r>
      <w:r w:rsidR="00C66886">
        <w:rPr>
          <w:rFonts w:asciiTheme="minorHAnsi" w:hAnsiTheme="minorHAnsi" w:cs="Arial"/>
          <w:bCs/>
          <w:i/>
        </w:rPr>
        <w:br/>
      </w:r>
      <w:r w:rsidR="000E7EBF">
        <w:rPr>
          <w:rFonts w:asciiTheme="minorHAnsi" w:hAnsiTheme="minorHAnsi" w:cs="Arial"/>
          <w:bCs/>
          <w:i/>
        </w:rPr>
        <w:t xml:space="preserve">i są zależne od tego czynnika. </w:t>
      </w:r>
      <w:r w:rsidR="00604F3E" w:rsidRPr="00A367B4">
        <w:rPr>
          <w:rFonts w:asciiTheme="minorHAnsi" w:hAnsiTheme="minorHAnsi" w:cs="Arial"/>
          <w:bCs/>
          <w:i/>
        </w:rPr>
        <w:t xml:space="preserve"> </w:t>
      </w:r>
      <w:r w:rsidR="000E7EBF">
        <w:rPr>
          <w:rFonts w:asciiTheme="minorHAnsi" w:hAnsiTheme="minorHAnsi" w:cs="Arial"/>
          <w:bCs/>
          <w:i/>
        </w:rPr>
        <w:t>N</w:t>
      </w:r>
      <w:r w:rsidR="000E7EBF" w:rsidRPr="00A367B4">
        <w:rPr>
          <w:rFonts w:asciiTheme="minorHAnsi" w:hAnsiTheme="minorHAnsi" w:cs="Arial"/>
          <w:bCs/>
          <w:i/>
        </w:rPr>
        <w:t xml:space="preserve">asze </w:t>
      </w:r>
      <w:r w:rsidRPr="00A367B4">
        <w:rPr>
          <w:rFonts w:asciiTheme="minorHAnsi" w:hAnsiTheme="minorHAnsi" w:cs="Arial"/>
          <w:bCs/>
          <w:i/>
        </w:rPr>
        <w:t>pozytywne nastawienie wspiera opublikowany w ub.r. projekt programu „</w:t>
      </w:r>
      <w:r w:rsidR="00B04121" w:rsidRPr="00A367B4">
        <w:rPr>
          <w:rFonts w:asciiTheme="minorHAnsi" w:hAnsiTheme="minorHAnsi" w:cs="Arial"/>
          <w:bCs/>
          <w:i/>
        </w:rPr>
        <w:t>FE</w:t>
      </w:r>
      <w:r w:rsidR="00B04121">
        <w:rPr>
          <w:rFonts w:asciiTheme="minorHAnsi" w:hAnsiTheme="minorHAnsi" w:cs="Arial"/>
          <w:bCs/>
          <w:i/>
        </w:rPr>
        <w:t>n</w:t>
      </w:r>
      <w:r w:rsidR="00B04121" w:rsidRPr="00A367B4">
        <w:rPr>
          <w:rFonts w:asciiTheme="minorHAnsi" w:hAnsiTheme="minorHAnsi" w:cs="Arial"/>
          <w:bCs/>
          <w:i/>
        </w:rPr>
        <w:t>IKS</w:t>
      </w:r>
      <w:r w:rsidRPr="00A367B4">
        <w:rPr>
          <w:rFonts w:asciiTheme="minorHAnsi" w:hAnsiTheme="minorHAnsi" w:cs="Arial"/>
          <w:bCs/>
          <w:i/>
        </w:rPr>
        <w:t xml:space="preserve">” (Fundusze Europejskie na Infrastrukturę, Klimat, Środowisko) na lata 2021-2027, </w:t>
      </w:r>
      <w:r w:rsidR="00B04121">
        <w:rPr>
          <w:rFonts w:asciiTheme="minorHAnsi" w:hAnsiTheme="minorHAnsi" w:cs="Arial"/>
          <w:bCs/>
          <w:i/>
        </w:rPr>
        <w:t xml:space="preserve"> </w:t>
      </w:r>
      <w:r w:rsidR="00B04121">
        <w:rPr>
          <w:rFonts w:asciiTheme="minorHAnsi" w:hAnsiTheme="minorHAnsi" w:cs="Arial"/>
          <w:bCs/>
          <w:i/>
        </w:rPr>
        <w:br/>
      </w:r>
      <w:r w:rsidRPr="00A367B4">
        <w:rPr>
          <w:rFonts w:asciiTheme="minorHAnsi" w:hAnsiTheme="minorHAnsi" w:cs="Arial"/>
          <w:bCs/>
          <w:i/>
        </w:rPr>
        <w:t xml:space="preserve">w którym przewidziano 2 mld euro na rozwój transportu miejskiego w polskich aglomeracjach, z czego 1,44 mld euro na rozbudowę i modernizację infrastruktury (głównie tramwajowej). </w:t>
      </w:r>
      <w:r w:rsidR="006275E5">
        <w:rPr>
          <w:rFonts w:asciiTheme="minorHAnsi" w:hAnsiTheme="minorHAnsi" w:cs="Arial"/>
          <w:bCs/>
          <w:i/>
        </w:rPr>
        <w:t>N</w:t>
      </w:r>
      <w:r w:rsidR="00F14CEB">
        <w:rPr>
          <w:rFonts w:asciiTheme="minorHAnsi" w:hAnsiTheme="minorHAnsi" w:cs="Arial"/>
          <w:bCs/>
          <w:i/>
        </w:rPr>
        <w:t xml:space="preserve">ie zamierzamy się </w:t>
      </w:r>
      <w:r w:rsidR="006275E5">
        <w:rPr>
          <w:rFonts w:asciiTheme="minorHAnsi" w:hAnsiTheme="minorHAnsi" w:cs="Arial"/>
          <w:bCs/>
          <w:i/>
        </w:rPr>
        <w:t xml:space="preserve">też </w:t>
      </w:r>
      <w:r w:rsidR="00F14CEB">
        <w:rPr>
          <w:rFonts w:asciiTheme="minorHAnsi" w:hAnsiTheme="minorHAnsi" w:cs="Arial"/>
          <w:bCs/>
          <w:i/>
        </w:rPr>
        <w:t>zamykać jedynie na Pols</w:t>
      </w:r>
      <w:r w:rsidR="00DE63E2">
        <w:rPr>
          <w:rFonts w:asciiTheme="minorHAnsi" w:hAnsiTheme="minorHAnsi" w:cs="Arial"/>
          <w:bCs/>
          <w:i/>
        </w:rPr>
        <w:t>kę</w:t>
      </w:r>
      <w:r w:rsidR="00F14CEB">
        <w:rPr>
          <w:rFonts w:asciiTheme="minorHAnsi" w:hAnsiTheme="minorHAnsi" w:cs="Arial"/>
          <w:bCs/>
          <w:i/>
        </w:rPr>
        <w:t xml:space="preserve"> i </w:t>
      </w:r>
      <w:r w:rsidR="00F14CEB" w:rsidRPr="00992F93">
        <w:rPr>
          <w:rFonts w:asciiTheme="minorHAnsi" w:hAnsiTheme="minorHAnsi" w:cs="Arial"/>
          <w:bCs/>
          <w:i/>
        </w:rPr>
        <w:t xml:space="preserve">coraz mocniej analizujemy </w:t>
      </w:r>
      <w:r w:rsidR="00F45B04" w:rsidRPr="00940E8C">
        <w:rPr>
          <w:rFonts w:asciiTheme="minorHAnsi" w:hAnsiTheme="minorHAnsi" w:cs="Arial"/>
          <w:bCs/>
          <w:i/>
        </w:rPr>
        <w:t>możliwości ofertowania</w:t>
      </w:r>
      <w:r w:rsidR="00F14CEB" w:rsidRPr="00992F93">
        <w:rPr>
          <w:rFonts w:asciiTheme="minorHAnsi" w:hAnsiTheme="minorHAnsi" w:cs="Arial"/>
          <w:bCs/>
          <w:i/>
        </w:rPr>
        <w:t xml:space="preserve"> na zagranicznych rynkach</w:t>
      </w:r>
      <w:r w:rsidR="00604F3E">
        <w:rPr>
          <w:rFonts w:asciiTheme="minorHAnsi" w:hAnsiTheme="minorHAnsi" w:cs="Arial"/>
          <w:bCs/>
        </w:rPr>
        <w:t xml:space="preserve"> </w:t>
      </w:r>
      <w:r w:rsidR="00604F3E" w:rsidRPr="00510006">
        <w:rPr>
          <w:rFonts w:asciiTheme="minorHAnsi" w:hAnsiTheme="minorHAnsi" w:cs="Arial"/>
          <w:bCs/>
        </w:rPr>
        <w:t>–</w:t>
      </w:r>
      <w:r w:rsidR="00604F3E" w:rsidRPr="006D02D1">
        <w:rPr>
          <w:rFonts w:asciiTheme="minorHAnsi" w:hAnsiTheme="minorHAnsi" w:cs="Arial"/>
          <w:b/>
          <w:bCs/>
          <w:i/>
        </w:rPr>
        <w:t xml:space="preserve"> </w:t>
      </w:r>
      <w:r w:rsidR="00604F3E" w:rsidRPr="00CB72BD">
        <w:rPr>
          <w:rFonts w:asciiTheme="minorHAnsi" w:hAnsiTheme="minorHAnsi" w:cs="Arial"/>
        </w:rPr>
        <w:t>mówi</w:t>
      </w:r>
      <w:r w:rsidR="00604F3E">
        <w:rPr>
          <w:rFonts w:asciiTheme="minorHAnsi" w:hAnsiTheme="minorHAnsi" w:cs="Arial"/>
          <w:i/>
        </w:rPr>
        <w:t xml:space="preserve"> </w:t>
      </w:r>
      <w:r w:rsidR="00604F3E" w:rsidRPr="00654727">
        <w:rPr>
          <w:rFonts w:asciiTheme="minorHAnsi" w:hAnsiTheme="minorHAnsi" w:cs="Arial"/>
          <w:b/>
          <w:bCs/>
        </w:rPr>
        <w:t>Wiesław Nowak, Prezes Zarządu ZUE S.A</w:t>
      </w:r>
      <w:r w:rsidR="00604F3E" w:rsidRPr="00276433">
        <w:rPr>
          <w:rFonts w:asciiTheme="minorHAnsi" w:hAnsiTheme="minorHAnsi" w:cs="Arial"/>
          <w:b/>
          <w:i/>
        </w:rPr>
        <w:t>.</w:t>
      </w:r>
    </w:p>
    <w:p w14:paraId="34488128" w14:textId="77777777" w:rsidR="00604F3E" w:rsidRDefault="00604F3E" w:rsidP="00BA4215">
      <w:pPr>
        <w:spacing w:after="0"/>
        <w:jc w:val="both"/>
        <w:rPr>
          <w:rFonts w:asciiTheme="minorHAnsi" w:hAnsiTheme="minorHAnsi" w:cs="Arial"/>
          <w:bCs/>
        </w:rPr>
      </w:pPr>
    </w:p>
    <w:p w14:paraId="0A760D38" w14:textId="5D256168" w:rsidR="00F14CEB" w:rsidRDefault="00F14CEB" w:rsidP="00BA4215">
      <w:pPr>
        <w:spacing w:after="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Z kolei na rynku kolejowym – p</w:t>
      </w:r>
      <w:r w:rsidR="00BA4215" w:rsidRPr="00BA4215">
        <w:rPr>
          <w:rFonts w:asciiTheme="minorHAnsi" w:hAnsiTheme="minorHAnsi" w:cs="Arial"/>
          <w:bCs/>
        </w:rPr>
        <w:t xml:space="preserve">o lekkim spowolnieniu w 2022 r. </w:t>
      </w:r>
      <w:r>
        <w:rPr>
          <w:rFonts w:asciiTheme="minorHAnsi" w:hAnsiTheme="minorHAnsi" w:cs="Arial"/>
          <w:bCs/>
        </w:rPr>
        <w:t xml:space="preserve">– najbliższe miesiące </w:t>
      </w:r>
      <w:r w:rsidR="0088381C">
        <w:rPr>
          <w:rFonts w:asciiTheme="minorHAnsi" w:hAnsiTheme="minorHAnsi" w:cs="Arial"/>
          <w:bCs/>
        </w:rPr>
        <w:t xml:space="preserve">zgodnie </w:t>
      </w:r>
      <w:r w:rsidR="00944BFE">
        <w:rPr>
          <w:rFonts w:asciiTheme="minorHAnsi" w:hAnsiTheme="minorHAnsi" w:cs="Arial"/>
          <w:bCs/>
        </w:rPr>
        <w:t xml:space="preserve"> </w:t>
      </w:r>
      <w:r w:rsidR="00944BFE">
        <w:rPr>
          <w:rFonts w:asciiTheme="minorHAnsi" w:hAnsiTheme="minorHAnsi" w:cs="Arial"/>
          <w:bCs/>
        </w:rPr>
        <w:br/>
      </w:r>
      <w:r w:rsidR="0088381C">
        <w:rPr>
          <w:rFonts w:asciiTheme="minorHAnsi" w:hAnsiTheme="minorHAnsi" w:cs="Arial"/>
          <w:bCs/>
        </w:rPr>
        <w:t>z deklaracjami Ministerstwa Infrastruktury</w:t>
      </w:r>
      <w:r w:rsidR="00453F3F">
        <w:rPr>
          <w:rFonts w:asciiTheme="minorHAnsi" w:hAnsiTheme="minorHAnsi" w:cs="Arial"/>
          <w:bCs/>
        </w:rPr>
        <w:t>,</w:t>
      </w:r>
      <w:r w:rsidR="00E41775">
        <w:rPr>
          <w:rFonts w:asciiTheme="minorHAnsi" w:hAnsiTheme="minorHAnsi" w:cs="Arial"/>
          <w:bCs/>
        </w:rPr>
        <w:t xml:space="preserve"> </w:t>
      </w:r>
      <w:r>
        <w:rPr>
          <w:rFonts w:asciiTheme="minorHAnsi" w:hAnsiTheme="minorHAnsi" w:cs="Arial"/>
          <w:bCs/>
        </w:rPr>
        <w:t>powinny przynieść ożywienie</w:t>
      </w:r>
      <w:r w:rsidR="00BA4215" w:rsidRPr="00BA4215">
        <w:rPr>
          <w:rFonts w:asciiTheme="minorHAnsi" w:hAnsiTheme="minorHAnsi" w:cs="Arial"/>
          <w:bCs/>
        </w:rPr>
        <w:t>.</w:t>
      </w:r>
      <w:r w:rsidR="00E41775">
        <w:rPr>
          <w:rFonts w:asciiTheme="minorHAnsi" w:hAnsiTheme="minorHAnsi" w:cs="Arial"/>
          <w:bCs/>
        </w:rPr>
        <w:t xml:space="preserve"> </w:t>
      </w:r>
      <w:r w:rsidR="00B750B1">
        <w:rPr>
          <w:rFonts w:asciiTheme="minorHAnsi" w:hAnsiTheme="minorHAnsi" w:cs="Arial"/>
          <w:bCs/>
        </w:rPr>
        <w:t>Inwestycje kolejowe mają być prefinansowane przez PFR</w:t>
      </w:r>
      <w:r w:rsidR="00D834A4">
        <w:rPr>
          <w:rFonts w:asciiTheme="minorHAnsi" w:hAnsiTheme="minorHAnsi" w:cs="Arial"/>
          <w:bCs/>
        </w:rPr>
        <w:t>.</w:t>
      </w:r>
      <w:r w:rsidR="00F45B04" w:rsidRPr="00940E8C">
        <w:rPr>
          <w:rFonts w:asciiTheme="minorHAnsi" w:hAnsiTheme="minorHAnsi" w:cs="Arial"/>
          <w:bCs/>
        </w:rPr>
        <w:t xml:space="preserve"> To mogłoby odblokować</w:t>
      </w:r>
      <w:r w:rsidR="00D834A4">
        <w:rPr>
          <w:rFonts w:asciiTheme="minorHAnsi" w:hAnsiTheme="minorHAnsi" w:cs="Arial"/>
          <w:bCs/>
        </w:rPr>
        <w:t xml:space="preserve"> i uspokoić rynek</w:t>
      </w:r>
      <w:r w:rsidR="007B7F95">
        <w:rPr>
          <w:rFonts w:asciiTheme="minorHAnsi" w:hAnsiTheme="minorHAnsi" w:cs="Arial"/>
          <w:bCs/>
        </w:rPr>
        <w:t>.</w:t>
      </w:r>
      <w:r w:rsidR="00F45B04" w:rsidRPr="00940E8C">
        <w:rPr>
          <w:rFonts w:asciiTheme="minorHAnsi" w:hAnsiTheme="minorHAnsi" w:cs="Arial"/>
          <w:bCs/>
        </w:rPr>
        <w:t xml:space="preserve"> </w:t>
      </w:r>
    </w:p>
    <w:p w14:paraId="24215E9E" w14:textId="77777777" w:rsidR="00F14CEB" w:rsidRDefault="00F14CEB" w:rsidP="00BA4215">
      <w:pPr>
        <w:spacing w:after="0"/>
        <w:jc w:val="both"/>
        <w:rPr>
          <w:rFonts w:asciiTheme="minorHAnsi" w:hAnsiTheme="minorHAnsi" w:cs="Arial"/>
          <w:bCs/>
        </w:rPr>
      </w:pPr>
    </w:p>
    <w:p w14:paraId="6062B740" w14:textId="52678861" w:rsidR="00BA4215" w:rsidRPr="00940E8C" w:rsidRDefault="00F45B04" w:rsidP="00FB7705">
      <w:pPr>
        <w:spacing w:after="0"/>
        <w:jc w:val="both"/>
        <w:rPr>
          <w:rFonts w:asciiTheme="minorHAnsi" w:hAnsiTheme="minorHAnsi" w:cs="Arial"/>
          <w:bCs/>
          <w:i/>
        </w:rPr>
      </w:pPr>
      <w:r>
        <w:rPr>
          <w:rFonts w:asciiTheme="minorHAnsi" w:hAnsiTheme="minorHAnsi" w:cs="Arial"/>
          <w:bCs/>
          <w:i/>
        </w:rPr>
        <w:t xml:space="preserve">Długofalowe perspektywy rynku kolejowego w Polsce oceniamy niezmiennie dobrze. </w:t>
      </w:r>
      <w:r w:rsidR="00FB7705" w:rsidRPr="00AE33DC">
        <w:rPr>
          <w:rFonts w:asciiTheme="minorHAnsi" w:hAnsiTheme="minorHAnsi" w:cs="Arial"/>
          <w:bCs/>
          <w:i/>
        </w:rPr>
        <w:t>Powody do optymizmu dają</w:t>
      </w:r>
      <w:r w:rsidR="00F14CEB" w:rsidRPr="00A367B4">
        <w:rPr>
          <w:rFonts w:asciiTheme="minorHAnsi" w:hAnsiTheme="minorHAnsi" w:cs="Arial"/>
          <w:bCs/>
          <w:i/>
        </w:rPr>
        <w:t xml:space="preserve"> </w:t>
      </w:r>
      <w:r w:rsidR="00BA4215" w:rsidRPr="00A367B4">
        <w:rPr>
          <w:rFonts w:asciiTheme="minorHAnsi" w:hAnsiTheme="minorHAnsi" w:cs="Arial"/>
          <w:bCs/>
          <w:i/>
        </w:rPr>
        <w:t>m.in. liczne informacje o przetargach kolejowych</w:t>
      </w:r>
      <w:r w:rsidR="00F14CEB" w:rsidRPr="00A367B4">
        <w:rPr>
          <w:rFonts w:asciiTheme="minorHAnsi" w:hAnsiTheme="minorHAnsi" w:cs="Arial"/>
          <w:bCs/>
          <w:i/>
        </w:rPr>
        <w:t xml:space="preserve"> </w:t>
      </w:r>
      <w:r w:rsidR="00BA4215" w:rsidRPr="00A367B4">
        <w:rPr>
          <w:rFonts w:asciiTheme="minorHAnsi" w:hAnsiTheme="minorHAnsi" w:cs="Arial"/>
          <w:bCs/>
          <w:i/>
        </w:rPr>
        <w:t>planowan</w:t>
      </w:r>
      <w:r w:rsidR="00F33102">
        <w:rPr>
          <w:rFonts w:asciiTheme="minorHAnsi" w:hAnsiTheme="minorHAnsi" w:cs="Arial"/>
          <w:bCs/>
          <w:i/>
        </w:rPr>
        <w:t>ych</w:t>
      </w:r>
      <w:r w:rsidR="00BA4215" w:rsidRPr="00A367B4">
        <w:rPr>
          <w:rFonts w:asciiTheme="minorHAnsi" w:hAnsiTheme="minorHAnsi" w:cs="Arial"/>
          <w:bCs/>
          <w:i/>
        </w:rPr>
        <w:t xml:space="preserve"> na 2023 r. </w:t>
      </w:r>
      <w:r w:rsidR="0051186A">
        <w:rPr>
          <w:rFonts w:asciiTheme="minorHAnsi" w:hAnsiTheme="minorHAnsi" w:cs="Arial"/>
          <w:bCs/>
          <w:i/>
        </w:rPr>
        <w:t>P</w:t>
      </w:r>
      <w:r w:rsidR="0051186A" w:rsidRPr="00A367B4">
        <w:rPr>
          <w:rFonts w:asciiTheme="minorHAnsi" w:hAnsiTheme="minorHAnsi" w:cs="Arial"/>
          <w:bCs/>
          <w:i/>
        </w:rPr>
        <w:t xml:space="preserve">lanowane </w:t>
      </w:r>
      <w:r w:rsidR="00BA4215" w:rsidRPr="00A367B4">
        <w:rPr>
          <w:rFonts w:asciiTheme="minorHAnsi" w:hAnsiTheme="minorHAnsi" w:cs="Arial"/>
          <w:bCs/>
          <w:i/>
        </w:rPr>
        <w:t xml:space="preserve">jest </w:t>
      </w:r>
      <w:r w:rsidR="005C04E0" w:rsidRPr="00A367B4">
        <w:rPr>
          <w:rFonts w:asciiTheme="minorHAnsi" w:hAnsiTheme="minorHAnsi" w:cs="Arial"/>
          <w:bCs/>
          <w:i/>
        </w:rPr>
        <w:t>np.</w:t>
      </w:r>
      <w:r w:rsidR="00BA4215" w:rsidRPr="00A367B4">
        <w:rPr>
          <w:rFonts w:asciiTheme="minorHAnsi" w:hAnsiTheme="minorHAnsi" w:cs="Arial"/>
          <w:bCs/>
          <w:i/>
        </w:rPr>
        <w:t xml:space="preserve"> ogłoszenie przetargów przez PKP PLK na łączną kwotę w przedziale 15-20 mld zł. Z kolei Krajowy Program Kolejowy do 2023 r. o łącznej wartości ok. 77 mld zł został przedłużony do 2024 r. Ostatnio został zapowiedziany nowy KPK na kwotę nie mniejszą niż obecny program. Dodatkowo Centralny Port Komunikacyjny (CPK) </w:t>
      </w:r>
      <w:r w:rsidR="0051186A">
        <w:rPr>
          <w:rFonts w:asciiTheme="minorHAnsi" w:hAnsiTheme="minorHAnsi" w:cs="Arial"/>
          <w:bCs/>
          <w:i/>
        </w:rPr>
        <w:t>o</w:t>
      </w:r>
      <w:r w:rsidR="0051186A" w:rsidRPr="00A367B4">
        <w:rPr>
          <w:rFonts w:asciiTheme="minorHAnsi" w:hAnsiTheme="minorHAnsi" w:cs="Arial"/>
          <w:bCs/>
          <w:i/>
        </w:rPr>
        <w:t xml:space="preserve">becnie </w:t>
      </w:r>
      <w:r w:rsidR="00BA4215" w:rsidRPr="00A367B4">
        <w:rPr>
          <w:rFonts w:asciiTheme="minorHAnsi" w:hAnsiTheme="minorHAnsi" w:cs="Arial"/>
          <w:bCs/>
          <w:i/>
        </w:rPr>
        <w:t>przygotowuje studia techniczno-ekonomiczno-środowiskowe (STEŚ) dla ok. 1 300 km nowych linii kolejowych</w:t>
      </w:r>
      <w:r>
        <w:rPr>
          <w:rFonts w:asciiTheme="minorHAnsi" w:hAnsiTheme="minorHAnsi" w:cs="Arial"/>
          <w:bCs/>
          <w:i/>
        </w:rPr>
        <w:t xml:space="preserve"> </w:t>
      </w:r>
      <w:r w:rsidR="00BA4215" w:rsidRPr="00510006">
        <w:rPr>
          <w:rFonts w:asciiTheme="minorHAnsi" w:hAnsiTheme="minorHAnsi" w:cs="Arial"/>
          <w:bCs/>
        </w:rPr>
        <w:t>–</w:t>
      </w:r>
      <w:r w:rsidR="00BA4215" w:rsidRPr="006D02D1">
        <w:rPr>
          <w:rFonts w:asciiTheme="minorHAnsi" w:hAnsiTheme="minorHAnsi" w:cs="Arial"/>
          <w:b/>
          <w:bCs/>
          <w:i/>
        </w:rPr>
        <w:t xml:space="preserve"> </w:t>
      </w:r>
      <w:r w:rsidR="005C04E0">
        <w:rPr>
          <w:rFonts w:asciiTheme="minorHAnsi" w:hAnsiTheme="minorHAnsi" w:cs="Arial"/>
        </w:rPr>
        <w:t>wymienia</w:t>
      </w:r>
      <w:r w:rsidR="00BA4215">
        <w:rPr>
          <w:rFonts w:asciiTheme="minorHAnsi" w:hAnsiTheme="minorHAnsi" w:cs="Arial"/>
          <w:i/>
        </w:rPr>
        <w:t xml:space="preserve"> </w:t>
      </w:r>
      <w:r w:rsidR="00BA4215" w:rsidRPr="00654727">
        <w:rPr>
          <w:rFonts w:asciiTheme="minorHAnsi" w:hAnsiTheme="minorHAnsi" w:cs="Arial"/>
          <w:b/>
          <w:bCs/>
        </w:rPr>
        <w:t>Wiesław Nowak, Prezes Zarządu ZUE S.A</w:t>
      </w:r>
      <w:r w:rsidR="00BA4215" w:rsidRPr="00276433">
        <w:rPr>
          <w:rFonts w:asciiTheme="minorHAnsi" w:hAnsiTheme="minorHAnsi" w:cs="Arial"/>
          <w:b/>
          <w:i/>
        </w:rPr>
        <w:t>.</w:t>
      </w:r>
    </w:p>
    <w:p w14:paraId="293AEC10" w14:textId="77777777" w:rsidR="00FB7705" w:rsidRPr="00A367B4" w:rsidRDefault="00FB7705" w:rsidP="00A367B4">
      <w:pPr>
        <w:spacing w:after="0"/>
        <w:jc w:val="both"/>
        <w:rPr>
          <w:rFonts w:asciiTheme="minorHAnsi" w:hAnsiTheme="minorHAnsi" w:cs="Arial"/>
          <w:i/>
        </w:rPr>
      </w:pPr>
    </w:p>
    <w:p w14:paraId="39567386" w14:textId="77777777" w:rsidR="00B84AE3" w:rsidRDefault="00B84AE3" w:rsidP="00B90180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b/>
          <w:i/>
          <w:sz w:val="20"/>
          <w:szCs w:val="20"/>
        </w:rPr>
      </w:pPr>
    </w:p>
    <w:p w14:paraId="7567E552" w14:textId="5717D11F" w:rsidR="00884DC9" w:rsidRPr="00940E8C" w:rsidRDefault="00884DC9" w:rsidP="00B90180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b/>
          <w:i/>
          <w:sz w:val="20"/>
          <w:szCs w:val="20"/>
        </w:rPr>
      </w:pPr>
      <w:r w:rsidRPr="00940E8C">
        <w:rPr>
          <w:rFonts w:asciiTheme="minorHAnsi" w:hAnsiTheme="minorHAnsi" w:cs="Arial"/>
          <w:b/>
          <w:i/>
          <w:sz w:val="20"/>
          <w:szCs w:val="20"/>
        </w:rPr>
        <w:t>Dodatkowych informacji udziela</w:t>
      </w:r>
      <w:r w:rsidR="00A51974" w:rsidRPr="00940E8C">
        <w:rPr>
          <w:rFonts w:asciiTheme="minorHAnsi" w:hAnsiTheme="minorHAnsi" w:cs="Arial"/>
          <w:b/>
          <w:i/>
          <w:sz w:val="20"/>
          <w:szCs w:val="20"/>
        </w:rPr>
        <w:t>ją</w:t>
      </w:r>
      <w:r w:rsidRPr="00940E8C">
        <w:rPr>
          <w:rFonts w:asciiTheme="minorHAnsi" w:hAnsiTheme="minorHAnsi" w:cs="Arial"/>
          <w:b/>
          <w:i/>
          <w:sz w:val="20"/>
          <w:szCs w:val="20"/>
        </w:rPr>
        <w:t>:</w:t>
      </w:r>
    </w:p>
    <w:p w14:paraId="2DD575D3" w14:textId="77777777" w:rsidR="00884DC9" w:rsidRPr="00940E8C" w:rsidRDefault="00884DC9" w:rsidP="00B90180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b/>
          <w:i/>
          <w:sz w:val="20"/>
          <w:szCs w:val="20"/>
        </w:rPr>
      </w:pPr>
    </w:p>
    <w:p w14:paraId="21A30D67" w14:textId="77777777" w:rsidR="00EF1D97" w:rsidRPr="00940E8C" w:rsidRDefault="00EF1D97" w:rsidP="00EF1D97">
      <w:pPr>
        <w:spacing w:after="0"/>
        <w:jc w:val="both"/>
        <w:rPr>
          <w:rFonts w:cstheme="minorHAnsi"/>
          <w:sz w:val="20"/>
          <w:szCs w:val="20"/>
        </w:rPr>
      </w:pPr>
      <w:r w:rsidRPr="00940E8C">
        <w:rPr>
          <w:rFonts w:cstheme="minorHAnsi"/>
          <w:sz w:val="20"/>
          <w:szCs w:val="20"/>
        </w:rPr>
        <w:t>Magda Kołodziejczyk</w:t>
      </w:r>
    </w:p>
    <w:p w14:paraId="0745E484" w14:textId="77777777" w:rsidR="00EF1D97" w:rsidRPr="00940E8C" w:rsidRDefault="00EF1D97" w:rsidP="00EF1D97">
      <w:pPr>
        <w:spacing w:after="0"/>
        <w:jc w:val="both"/>
        <w:rPr>
          <w:rStyle w:val="Hipercze"/>
          <w:rFonts w:cstheme="minorHAnsi"/>
          <w:sz w:val="20"/>
          <w:szCs w:val="20"/>
        </w:rPr>
      </w:pPr>
      <w:r w:rsidRPr="00940E8C">
        <w:rPr>
          <w:rFonts w:cstheme="minorHAnsi"/>
          <w:sz w:val="20"/>
          <w:szCs w:val="20"/>
        </w:rPr>
        <w:t xml:space="preserve">e-mail: </w:t>
      </w:r>
      <w:hyperlink r:id="rId9" w:history="1">
        <w:r w:rsidRPr="00940E8C">
          <w:rPr>
            <w:rStyle w:val="Hipercze"/>
            <w:rFonts w:cstheme="minorHAnsi"/>
            <w:sz w:val="20"/>
            <w:szCs w:val="20"/>
          </w:rPr>
          <w:t>magda.kolodziejczyk@mplusg.com.pl</w:t>
        </w:r>
      </w:hyperlink>
    </w:p>
    <w:p w14:paraId="1F5C42FE" w14:textId="77777777" w:rsidR="00EF1D97" w:rsidRPr="00940E8C" w:rsidRDefault="00EF1D97" w:rsidP="00EF1D97">
      <w:pPr>
        <w:spacing w:after="0"/>
        <w:jc w:val="both"/>
        <w:rPr>
          <w:rFonts w:cstheme="minorHAnsi"/>
          <w:sz w:val="20"/>
          <w:szCs w:val="20"/>
        </w:rPr>
      </w:pPr>
      <w:r w:rsidRPr="00940E8C">
        <w:rPr>
          <w:rFonts w:cstheme="minorHAnsi"/>
          <w:sz w:val="20"/>
          <w:szCs w:val="20"/>
        </w:rPr>
        <w:t>T: 22 416 01 02, 501 16 88 07</w:t>
      </w:r>
    </w:p>
    <w:p w14:paraId="3182D61A" w14:textId="77777777" w:rsidR="00EF1D97" w:rsidRPr="00940E8C" w:rsidRDefault="00EF1D97" w:rsidP="00EF1D97">
      <w:pPr>
        <w:spacing w:after="0"/>
        <w:jc w:val="both"/>
        <w:rPr>
          <w:rFonts w:cstheme="minorHAnsi"/>
          <w:sz w:val="20"/>
          <w:szCs w:val="20"/>
        </w:rPr>
      </w:pPr>
    </w:p>
    <w:p w14:paraId="035C7665" w14:textId="77777777" w:rsidR="00EF1D97" w:rsidRPr="00940E8C" w:rsidRDefault="00EF1D97" w:rsidP="00EF1D97">
      <w:pPr>
        <w:spacing w:after="0"/>
        <w:jc w:val="both"/>
        <w:rPr>
          <w:rFonts w:cstheme="minorHAnsi"/>
          <w:sz w:val="20"/>
          <w:szCs w:val="20"/>
        </w:rPr>
      </w:pPr>
      <w:r w:rsidRPr="00940E8C">
        <w:rPr>
          <w:rFonts w:cstheme="minorHAnsi"/>
          <w:sz w:val="20"/>
          <w:szCs w:val="20"/>
        </w:rPr>
        <w:t>Marta Kornet</w:t>
      </w:r>
    </w:p>
    <w:p w14:paraId="0D36B718" w14:textId="77777777" w:rsidR="00EF1D97" w:rsidRPr="00940E8C" w:rsidRDefault="00EF1D97" w:rsidP="00EF1D97">
      <w:pPr>
        <w:spacing w:after="0"/>
        <w:jc w:val="both"/>
        <w:rPr>
          <w:rFonts w:cstheme="minorHAnsi"/>
          <w:sz w:val="20"/>
          <w:szCs w:val="20"/>
        </w:rPr>
      </w:pPr>
      <w:r w:rsidRPr="00940E8C">
        <w:rPr>
          <w:rFonts w:cstheme="minorHAnsi"/>
          <w:sz w:val="20"/>
          <w:szCs w:val="20"/>
        </w:rPr>
        <w:t xml:space="preserve">e-mail: </w:t>
      </w:r>
      <w:hyperlink r:id="rId10" w:history="1">
        <w:r w:rsidRPr="00940E8C">
          <w:rPr>
            <w:rStyle w:val="Hipercze"/>
            <w:rFonts w:cstheme="minorHAnsi"/>
            <w:sz w:val="20"/>
            <w:szCs w:val="20"/>
          </w:rPr>
          <w:t>marta.kornet@mplusg.com.pl</w:t>
        </w:r>
      </w:hyperlink>
    </w:p>
    <w:p w14:paraId="071AC241" w14:textId="2D1E862A" w:rsidR="00EF1D97" w:rsidRPr="00940E8C" w:rsidRDefault="00EF1D97" w:rsidP="00EF1D97">
      <w:pPr>
        <w:spacing w:after="0"/>
        <w:jc w:val="both"/>
        <w:rPr>
          <w:rFonts w:cstheme="minorHAnsi"/>
          <w:sz w:val="20"/>
          <w:szCs w:val="20"/>
        </w:rPr>
      </w:pPr>
      <w:r w:rsidRPr="00940E8C">
        <w:rPr>
          <w:rFonts w:cstheme="minorHAnsi"/>
          <w:sz w:val="20"/>
          <w:szCs w:val="20"/>
        </w:rPr>
        <w:t>T: 22 416 01 02, 503 186 855</w:t>
      </w:r>
    </w:p>
    <w:p w14:paraId="0F36B401" w14:textId="77777777" w:rsidR="00275D2D" w:rsidRPr="009B6090" w:rsidRDefault="00275D2D" w:rsidP="00B90180">
      <w:pPr>
        <w:spacing w:after="0" w:line="240" w:lineRule="auto"/>
        <w:jc w:val="both"/>
        <w:rPr>
          <w:rFonts w:asciiTheme="minorHAnsi" w:hAnsiTheme="minorHAnsi" w:cs="Arial"/>
          <w:i/>
          <w:sz w:val="20"/>
          <w:szCs w:val="20"/>
          <w:lang w:val="pt-PT"/>
        </w:rPr>
      </w:pPr>
    </w:p>
    <w:p w14:paraId="5A4C5D3C" w14:textId="77777777" w:rsidR="00805A0B" w:rsidRPr="00A00503" w:rsidRDefault="00805A0B" w:rsidP="00800487">
      <w:pPr>
        <w:jc w:val="both"/>
        <w:rPr>
          <w:rFonts w:asciiTheme="minorHAnsi" w:hAnsiTheme="minorHAnsi" w:cs="Arial"/>
          <w:b/>
          <w:sz w:val="18"/>
          <w:szCs w:val="18"/>
        </w:rPr>
      </w:pPr>
    </w:p>
    <w:p w14:paraId="6D82351A" w14:textId="77777777" w:rsidR="00940E8C" w:rsidRDefault="00940E8C" w:rsidP="00800487">
      <w:pPr>
        <w:jc w:val="both"/>
        <w:rPr>
          <w:rFonts w:asciiTheme="minorHAnsi" w:hAnsiTheme="minorHAnsi" w:cs="Arial"/>
          <w:b/>
          <w:sz w:val="18"/>
          <w:szCs w:val="18"/>
        </w:rPr>
      </w:pPr>
    </w:p>
    <w:p w14:paraId="3D874210" w14:textId="5F12E805" w:rsidR="00800487" w:rsidRPr="009B6090" w:rsidRDefault="00800487" w:rsidP="00800487">
      <w:pPr>
        <w:jc w:val="both"/>
        <w:rPr>
          <w:rFonts w:asciiTheme="minorHAnsi" w:hAnsiTheme="minorHAnsi" w:cs="Arial"/>
          <w:sz w:val="18"/>
          <w:szCs w:val="18"/>
        </w:rPr>
      </w:pPr>
      <w:r w:rsidRPr="009B6090">
        <w:rPr>
          <w:rFonts w:asciiTheme="minorHAnsi" w:hAnsiTheme="minorHAnsi" w:cs="Arial"/>
          <w:b/>
          <w:sz w:val="18"/>
          <w:szCs w:val="18"/>
        </w:rPr>
        <w:t>Grupa ZUE</w:t>
      </w:r>
      <w:r w:rsidRPr="009B6090">
        <w:rPr>
          <w:rFonts w:asciiTheme="minorHAnsi" w:hAnsiTheme="minorHAnsi" w:cs="Arial"/>
          <w:sz w:val="18"/>
          <w:szCs w:val="18"/>
        </w:rPr>
        <w:t xml:space="preserve"> to podmiot</w:t>
      </w:r>
      <w:r w:rsidR="00E44509" w:rsidRPr="009B6090">
        <w:rPr>
          <w:rFonts w:asciiTheme="minorHAnsi" w:hAnsiTheme="minorHAnsi" w:cs="Arial"/>
          <w:sz w:val="18"/>
          <w:szCs w:val="18"/>
        </w:rPr>
        <w:t xml:space="preserve"> z</w:t>
      </w:r>
      <w:r w:rsidRPr="009B6090">
        <w:rPr>
          <w:rFonts w:asciiTheme="minorHAnsi" w:hAnsiTheme="minorHAnsi" w:cs="Arial"/>
          <w:sz w:val="18"/>
          <w:szCs w:val="18"/>
        </w:rPr>
        <w:t xml:space="preserve"> branży budownictwa</w:t>
      </w:r>
      <w:r w:rsidR="00E44509" w:rsidRPr="009B6090">
        <w:rPr>
          <w:rFonts w:asciiTheme="minorHAnsi" w:hAnsiTheme="minorHAnsi" w:cs="Arial"/>
          <w:sz w:val="18"/>
          <w:szCs w:val="18"/>
        </w:rPr>
        <w:t xml:space="preserve"> infrastruktury </w:t>
      </w:r>
      <w:r w:rsidRPr="009B6090">
        <w:rPr>
          <w:rFonts w:asciiTheme="minorHAnsi" w:hAnsiTheme="minorHAnsi" w:cs="Arial"/>
          <w:sz w:val="18"/>
          <w:szCs w:val="18"/>
        </w:rPr>
        <w:t>kolejowej</w:t>
      </w:r>
      <w:r w:rsidR="00EA4A36" w:rsidRPr="009B6090">
        <w:rPr>
          <w:rFonts w:asciiTheme="minorHAnsi" w:hAnsiTheme="minorHAnsi" w:cs="Arial"/>
          <w:sz w:val="18"/>
          <w:szCs w:val="18"/>
        </w:rPr>
        <w:t xml:space="preserve"> i</w:t>
      </w:r>
      <w:r w:rsidRPr="009B6090">
        <w:rPr>
          <w:rFonts w:asciiTheme="minorHAnsi" w:hAnsiTheme="minorHAnsi" w:cs="Arial"/>
          <w:sz w:val="18"/>
          <w:szCs w:val="18"/>
        </w:rPr>
        <w:t xml:space="preserve"> miejskiej, skupiający w </w:t>
      </w:r>
      <w:r w:rsidR="00B51D0E" w:rsidRPr="009B6090">
        <w:rPr>
          <w:rFonts w:asciiTheme="minorHAnsi" w:hAnsiTheme="minorHAnsi" w:cs="Arial"/>
          <w:sz w:val="18"/>
          <w:szCs w:val="18"/>
        </w:rPr>
        <w:t> </w:t>
      </w:r>
      <w:r w:rsidRPr="009B6090">
        <w:rPr>
          <w:rFonts w:asciiTheme="minorHAnsi" w:hAnsiTheme="minorHAnsi" w:cs="Arial"/>
          <w:sz w:val="18"/>
          <w:szCs w:val="18"/>
        </w:rPr>
        <w:t>swych ramach potencjał projektowy, handlow</w:t>
      </w:r>
      <w:r w:rsidR="00E44509" w:rsidRPr="009B6090">
        <w:rPr>
          <w:rFonts w:asciiTheme="minorHAnsi" w:hAnsiTheme="minorHAnsi" w:cs="Arial"/>
          <w:sz w:val="18"/>
          <w:szCs w:val="18"/>
        </w:rPr>
        <w:t>y</w:t>
      </w:r>
      <w:r w:rsidRPr="009B6090">
        <w:rPr>
          <w:rFonts w:asciiTheme="minorHAnsi" w:hAnsiTheme="minorHAnsi" w:cs="Arial"/>
          <w:sz w:val="18"/>
          <w:szCs w:val="18"/>
        </w:rPr>
        <w:t xml:space="preserve"> i wykonawczy. </w:t>
      </w:r>
    </w:p>
    <w:p w14:paraId="08FE311D" w14:textId="3CA1D091" w:rsidR="00800487" w:rsidRPr="009B6090" w:rsidRDefault="00800487" w:rsidP="00800487">
      <w:pPr>
        <w:jc w:val="both"/>
        <w:rPr>
          <w:rFonts w:asciiTheme="minorHAnsi" w:hAnsiTheme="minorHAnsi" w:cs="Arial"/>
          <w:sz w:val="18"/>
          <w:szCs w:val="18"/>
        </w:rPr>
      </w:pPr>
      <w:r w:rsidRPr="009B6090">
        <w:rPr>
          <w:rFonts w:asciiTheme="minorHAnsi" w:hAnsiTheme="minorHAnsi" w:cs="Arial"/>
          <w:sz w:val="18"/>
          <w:szCs w:val="18"/>
        </w:rPr>
        <w:t>Głównym przedmiotem działalności spółek Grupy ZUE jest projektowanie oraz realizacja w formule generalnego wykonawstwa kompleksowych usług budowy i modernizacji linii tramwajowych oraz kolejowych wraz z infrastrukturą towarzyszącą (m.in. roboty ziemne i budowa podtorza, systemy odwadniające oraz obiekty inżynierskie i kubaturowe, w tym stac</w:t>
      </w:r>
      <w:r w:rsidR="00E44509" w:rsidRPr="009B6090">
        <w:rPr>
          <w:rFonts w:asciiTheme="minorHAnsi" w:hAnsiTheme="minorHAnsi" w:cs="Arial"/>
          <w:sz w:val="18"/>
          <w:szCs w:val="18"/>
        </w:rPr>
        <w:t>je).</w:t>
      </w:r>
    </w:p>
    <w:p w14:paraId="1AAEDC16" w14:textId="2AEEED89" w:rsidR="00800487" w:rsidRPr="009B6090" w:rsidRDefault="00800487" w:rsidP="00800487">
      <w:pPr>
        <w:jc w:val="both"/>
        <w:rPr>
          <w:rFonts w:asciiTheme="minorHAnsi" w:hAnsiTheme="minorHAnsi" w:cs="Arial"/>
          <w:sz w:val="18"/>
          <w:szCs w:val="18"/>
        </w:rPr>
      </w:pPr>
      <w:r w:rsidRPr="009B6090">
        <w:rPr>
          <w:rFonts w:asciiTheme="minorHAnsi" w:hAnsiTheme="minorHAnsi" w:cs="Arial"/>
          <w:sz w:val="18"/>
          <w:szCs w:val="18"/>
        </w:rPr>
        <w:t xml:space="preserve">ZUE S.A. </w:t>
      </w:r>
      <w:r w:rsidR="00E44509" w:rsidRPr="009B6090">
        <w:rPr>
          <w:rFonts w:asciiTheme="minorHAnsi" w:hAnsiTheme="minorHAnsi" w:cs="Arial"/>
          <w:sz w:val="18"/>
          <w:szCs w:val="18"/>
        </w:rPr>
        <w:t>posiada szerokie kompetencje w</w:t>
      </w:r>
      <w:r w:rsidRPr="009B6090">
        <w:rPr>
          <w:rFonts w:asciiTheme="minorHAnsi" w:hAnsiTheme="minorHAnsi" w:cs="Arial"/>
          <w:sz w:val="18"/>
          <w:szCs w:val="18"/>
        </w:rPr>
        <w:t xml:space="preserve"> świadczeniu usług w zakresie budowy i modernizacji systemów zasilania infrastruktury tramwajowej oraz budowy i modernizacji tramwajowej i kolejowej sieci trakcyjnej. Przedmiot działalności spółki obejmuje także świadczenie usług bieżącego utrzymania systemów infrastruktury miejskiej tj.</w:t>
      </w:r>
      <w:r w:rsidR="00E44509" w:rsidRPr="009B6090">
        <w:rPr>
          <w:rFonts w:asciiTheme="minorHAnsi" w:hAnsiTheme="minorHAnsi" w:cs="Arial"/>
          <w:sz w:val="18"/>
          <w:szCs w:val="18"/>
        </w:rPr>
        <w:t> </w:t>
      </w:r>
      <w:r w:rsidRPr="009B6090">
        <w:rPr>
          <w:rFonts w:asciiTheme="minorHAnsi" w:hAnsiTheme="minorHAnsi" w:cs="Arial"/>
          <w:sz w:val="18"/>
          <w:szCs w:val="18"/>
        </w:rPr>
        <w:t xml:space="preserve">torowisk i trakcji, systemów zasilania oraz oświetlenia. </w:t>
      </w:r>
    </w:p>
    <w:p w14:paraId="413DF476" w14:textId="35F05770" w:rsidR="00800487" w:rsidRPr="009B6090" w:rsidRDefault="00800487" w:rsidP="00800487">
      <w:pPr>
        <w:jc w:val="both"/>
        <w:rPr>
          <w:rFonts w:asciiTheme="minorHAnsi" w:hAnsiTheme="minorHAnsi" w:cs="Arial"/>
          <w:sz w:val="18"/>
          <w:szCs w:val="18"/>
        </w:rPr>
      </w:pPr>
      <w:r w:rsidRPr="009B6090">
        <w:rPr>
          <w:rFonts w:asciiTheme="minorHAnsi" w:hAnsiTheme="minorHAnsi" w:cs="Arial"/>
          <w:sz w:val="18"/>
          <w:szCs w:val="18"/>
        </w:rPr>
        <w:t xml:space="preserve">Opracowywanie kompleksowej dokumentacji projektowej dla branży budownictwa komunikacyjnego jest realizowane poprzez BPK Poznań Sp. z o.o. Działalność handlowa Grupy prowadzona jest poprzez przejętą w kwietniu 2015 r. firmę Railway gft Polska Sp. z o.o., kontynuującą działalność prowadzoną  dotychczas przez ThyssenKrupp GfT Polska. </w:t>
      </w:r>
      <w:r w:rsidR="008857E6">
        <w:rPr>
          <w:rFonts w:asciiTheme="minorHAnsi" w:hAnsiTheme="minorHAnsi" w:cs="Arial"/>
          <w:sz w:val="18"/>
          <w:szCs w:val="18"/>
        </w:rPr>
        <w:t xml:space="preserve">Od 2022 roku w skład Grupy wchodzi także </w:t>
      </w:r>
      <w:r w:rsidR="00940E8C">
        <w:rPr>
          <w:rFonts w:asciiTheme="minorHAnsi" w:hAnsiTheme="minorHAnsi" w:cs="Arial"/>
          <w:sz w:val="18"/>
          <w:szCs w:val="18"/>
        </w:rPr>
        <w:t xml:space="preserve">P.B.I. </w:t>
      </w:r>
      <w:r w:rsidR="008857E6">
        <w:rPr>
          <w:rFonts w:asciiTheme="minorHAnsi" w:hAnsiTheme="minorHAnsi" w:cs="Arial"/>
          <w:sz w:val="18"/>
          <w:szCs w:val="18"/>
        </w:rPr>
        <w:t xml:space="preserve">Energopol sp. z o.o. </w:t>
      </w:r>
    </w:p>
    <w:p w14:paraId="26313836" w14:textId="49462860" w:rsidR="004422EF" w:rsidRPr="009B6090" w:rsidRDefault="004422EF" w:rsidP="004422EF">
      <w:pPr>
        <w:rPr>
          <w:rFonts w:asciiTheme="minorHAnsi" w:hAnsiTheme="minorHAnsi" w:cs="Arial"/>
          <w:sz w:val="18"/>
          <w:szCs w:val="18"/>
        </w:rPr>
      </w:pPr>
      <w:r w:rsidRPr="009B6090">
        <w:rPr>
          <w:rFonts w:asciiTheme="minorHAnsi" w:hAnsiTheme="minorHAnsi" w:cs="Arial"/>
          <w:sz w:val="18"/>
          <w:szCs w:val="18"/>
        </w:rPr>
        <w:t xml:space="preserve">Od 2010 roku akcje ZUE S.A. są notowane na GPW. Większościowym akcjonariuszem, posiadającym 62,53% akcji, jest Wiesław Nowak, pełniący funkcję Prezesa Zarządu Spółki. </w:t>
      </w:r>
    </w:p>
    <w:p w14:paraId="62863AFA" w14:textId="3460C810" w:rsidR="00E50A8B" w:rsidRPr="009B6090" w:rsidRDefault="00800487" w:rsidP="00EA0199">
      <w:pPr>
        <w:jc w:val="both"/>
        <w:rPr>
          <w:rFonts w:asciiTheme="minorHAnsi" w:hAnsiTheme="minorHAnsi"/>
        </w:rPr>
      </w:pPr>
      <w:r w:rsidRPr="009B6090">
        <w:rPr>
          <w:rFonts w:asciiTheme="minorHAnsi" w:hAnsiTheme="minorHAnsi" w:cs="Arial"/>
          <w:sz w:val="18"/>
          <w:szCs w:val="18"/>
        </w:rPr>
        <w:t xml:space="preserve"> </w:t>
      </w:r>
      <w:r w:rsidRPr="009B6090">
        <w:rPr>
          <w:rFonts w:asciiTheme="minorHAnsi" w:hAnsiTheme="minorHAnsi" w:cs="Arial"/>
          <w:b/>
          <w:i/>
        </w:rPr>
        <w:t xml:space="preserve">Więcej informacji na </w:t>
      </w:r>
      <w:hyperlink r:id="rId11" w:history="1">
        <w:r w:rsidRPr="009B6090">
          <w:rPr>
            <w:rStyle w:val="Hipercze"/>
            <w:rFonts w:asciiTheme="minorHAnsi" w:hAnsiTheme="minorHAnsi" w:cs="Arial"/>
            <w:b/>
            <w:i/>
          </w:rPr>
          <w:t>www.grupazue.pl</w:t>
        </w:r>
      </w:hyperlink>
    </w:p>
    <w:sectPr w:rsidR="00E50A8B" w:rsidRPr="009B6090" w:rsidSect="00C509D2">
      <w:headerReference w:type="default" r:id="rId12"/>
      <w:footerReference w:type="default" r:id="rId13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DCD1E6" w16cid:durableId="27C4432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C43C8" w14:textId="77777777" w:rsidR="00BC2CF3" w:rsidRDefault="00BC2CF3">
      <w:pPr>
        <w:spacing w:after="0" w:line="240" w:lineRule="auto"/>
      </w:pPr>
      <w:r>
        <w:separator/>
      </w:r>
    </w:p>
  </w:endnote>
  <w:endnote w:type="continuationSeparator" w:id="0">
    <w:p w14:paraId="469110C5" w14:textId="77777777" w:rsidR="00BC2CF3" w:rsidRDefault="00BC2CF3">
      <w:pPr>
        <w:spacing w:after="0" w:line="240" w:lineRule="auto"/>
      </w:pPr>
      <w:r>
        <w:continuationSeparator/>
      </w:r>
    </w:p>
  </w:endnote>
  <w:endnote w:type="continuationNotice" w:id="1">
    <w:p w14:paraId="32DACB44" w14:textId="77777777" w:rsidR="00BC2CF3" w:rsidRDefault="00BC2C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0DFCC" w14:textId="3D55D31F" w:rsidR="00D6501B" w:rsidRDefault="00D6501B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35DB">
      <w:rPr>
        <w:noProof/>
      </w:rPr>
      <w:t>2</w:t>
    </w:r>
    <w:r>
      <w:rPr>
        <w:noProof/>
      </w:rPr>
      <w:fldChar w:fldCharType="end"/>
    </w:r>
  </w:p>
  <w:p w14:paraId="01F66596" w14:textId="77777777" w:rsidR="00D6501B" w:rsidRDefault="00D650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BCFD6" w14:textId="77777777" w:rsidR="00BC2CF3" w:rsidRDefault="00BC2CF3">
      <w:pPr>
        <w:spacing w:after="0" w:line="240" w:lineRule="auto"/>
      </w:pPr>
      <w:r>
        <w:separator/>
      </w:r>
    </w:p>
  </w:footnote>
  <w:footnote w:type="continuationSeparator" w:id="0">
    <w:p w14:paraId="21328F50" w14:textId="77777777" w:rsidR="00BC2CF3" w:rsidRDefault="00BC2CF3">
      <w:pPr>
        <w:spacing w:after="0" w:line="240" w:lineRule="auto"/>
      </w:pPr>
      <w:r>
        <w:continuationSeparator/>
      </w:r>
    </w:p>
  </w:footnote>
  <w:footnote w:type="continuationNotice" w:id="1">
    <w:p w14:paraId="32DAB2AB" w14:textId="77777777" w:rsidR="00BC2CF3" w:rsidRDefault="00BC2C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D6477" w14:textId="77777777" w:rsidR="00D6501B" w:rsidRDefault="00D6501B" w:rsidP="00C509D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0B12C01" wp14:editId="47F1F768">
          <wp:extent cx="2999105" cy="88519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105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06F31"/>
    <w:multiLevelType w:val="hybridMultilevel"/>
    <w:tmpl w:val="4ED25380"/>
    <w:lvl w:ilvl="0" w:tplc="FFFFFFFF">
      <w:start w:val="1"/>
      <w:numFmt w:val="decimal"/>
      <w:pStyle w:val="Nagwek2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A61C3"/>
    <w:multiLevelType w:val="hybridMultilevel"/>
    <w:tmpl w:val="71FE8DE4"/>
    <w:lvl w:ilvl="0" w:tplc="E338A21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275A36"/>
    <w:multiLevelType w:val="hybridMultilevel"/>
    <w:tmpl w:val="2FDC8134"/>
    <w:lvl w:ilvl="0" w:tplc="49BE722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27C8B"/>
    <w:multiLevelType w:val="hybridMultilevel"/>
    <w:tmpl w:val="52FCF508"/>
    <w:lvl w:ilvl="0" w:tplc="E338A21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D13D16"/>
    <w:multiLevelType w:val="hybridMultilevel"/>
    <w:tmpl w:val="76EE1C30"/>
    <w:lvl w:ilvl="0" w:tplc="E338A21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9A"/>
    <w:rsid w:val="00002376"/>
    <w:rsid w:val="0000305D"/>
    <w:rsid w:val="00003610"/>
    <w:rsid w:val="00004EBE"/>
    <w:rsid w:val="00006763"/>
    <w:rsid w:val="00007B1D"/>
    <w:rsid w:val="00012927"/>
    <w:rsid w:val="000131F9"/>
    <w:rsid w:val="00014A56"/>
    <w:rsid w:val="00017975"/>
    <w:rsid w:val="00020862"/>
    <w:rsid w:val="000215D5"/>
    <w:rsid w:val="00021AF1"/>
    <w:rsid w:val="00021D88"/>
    <w:rsid w:val="00022015"/>
    <w:rsid w:val="00023144"/>
    <w:rsid w:val="00023F15"/>
    <w:rsid w:val="000242C5"/>
    <w:rsid w:val="0002765D"/>
    <w:rsid w:val="000300EF"/>
    <w:rsid w:val="000312DE"/>
    <w:rsid w:val="00032E4E"/>
    <w:rsid w:val="00033402"/>
    <w:rsid w:val="000421D1"/>
    <w:rsid w:val="000429EC"/>
    <w:rsid w:val="00043494"/>
    <w:rsid w:val="00044807"/>
    <w:rsid w:val="00044E01"/>
    <w:rsid w:val="00047279"/>
    <w:rsid w:val="0004792D"/>
    <w:rsid w:val="00047A48"/>
    <w:rsid w:val="00050401"/>
    <w:rsid w:val="000522E9"/>
    <w:rsid w:val="00053605"/>
    <w:rsid w:val="0005416F"/>
    <w:rsid w:val="000542B1"/>
    <w:rsid w:val="00057F5A"/>
    <w:rsid w:val="00060655"/>
    <w:rsid w:val="00061A07"/>
    <w:rsid w:val="00061D21"/>
    <w:rsid w:val="00062527"/>
    <w:rsid w:val="00064D8E"/>
    <w:rsid w:val="00064E5E"/>
    <w:rsid w:val="00070928"/>
    <w:rsid w:val="00070B5C"/>
    <w:rsid w:val="00071D93"/>
    <w:rsid w:val="00072C6D"/>
    <w:rsid w:val="000734DE"/>
    <w:rsid w:val="00073630"/>
    <w:rsid w:val="00073E48"/>
    <w:rsid w:val="0007787E"/>
    <w:rsid w:val="0008009E"/>
    <w:rsid w:val="00083C96"/>
    <w:rsid w:val="00086CBB"/>
    <w:rsid w:val="0008798B"/>
    <w:rsid w:val="000900C3"/>
    <w:rsid w:val="00092CED"/>
    <w:rsid w:val="0009402F"/>
    <w:rsid w:val="000953D2"/>
    <w:rsid w:val="000955EE"/>
    <w:rsid w:val="00097221"/>
    <w:rsid w:val="000A1F1D"/>
    <w:rsid w:val="000A3D2B"/>
    <w:rsid w:val="000A3DE5"/>
    <w:rsid w:val="000A49CC"/>
    <w:rsid w:val="000A5CB9"/>
    <w:rsid w:val="000A7193"/>
    <w:rsid w:val="000A7540"/>
    <w:rsid w:val="000A7B2B"/>
    <w:rsid w:val="000B129D"/>
    <w:rsid w:val="000B2A6E"/>
    <w:rsid w:val="000B346E"/>
    <w:rsid w:val="000C079D"/>
    <w:rsid w:val="000C212C"/>
    <w:rsid w:val="000C4EAA"/>
    <w:rsid w:val="000C648D"/>
    <w:rsid w:val="000C69C0"/>
    <w:rsid w:val="000C7428"/>
    <w:rsid w:val="000C7687"/>
    <w:rsid w:val="000D0D7C"/>
    <w:rsid w:val="000D3299"/>
    <w:rsid w:val="000D365A"/>
    <w:rsid w:val="000D3EEC"/>
    <w:rsid w:val="000D49A2"/>
    <w:rsid w:val="000E1BDC"/>
    <w:rsid w:val="000E332C"/>
    <w:rsid w:val="000E3A88"/>
    <w:rsid w:val="000E503C"/>
    <w:rsid w:val="000E514A"/>
    <w:rsid w:val="000E5C51"/>
    <w:rsid w:val="000E6AC9"/>
    <w:rsid w:val="000E7EBF"/>
    <w:rsid w:val="000F04B4"/>
    <w:rsid w:val="000F174D"/>
    <w:rsid w:val="000F326D"/>
    <w:rsid w:val="000F5EBE"/>
    <w:rsid w:val="000F692F"/>
    <w:rsid w:val="000F75A6"/>
    <w:rsid w:val="00100E89"/>
    <w:rsid w:val="0010120E"/>
    <w:rsid w:val="0010398B"/>
    <w:rsid w:val="00105E18"/>
    <w:rsid w:val="001060DE"/>
    <w:rsid w:val="001071F9"/>
    <w:rsid w:val="0010791E"/>
    <w:rsid w:val="0011119F"/>
    <w:rsid w:val="00111619"/>
    <w:rsid w:val="00112DE4"/>
    <w:rsid w:val="00112E80"/>
    <w:rsid w:val="001153C3"/>
    <w:rsid w:val="00115801"/>
    <w:rsid w:val="00115D48"/>
    <w:rsid w:val="0011620E"/>
    <w:rsid w:val="00116D0A"/>
    <w:rsid w:val="0012161F"/>
    <w:rsid w:val="00122FB5"/>
    <w:rsid w:val="00123EDF"/>
    <w:rsid w:val="00127551"/>
    <w:rsid w:val="001279F6"/>
    <w:rsid w:val="00127E3D"/>
    <w:rsid w:val="00130F58"/>
    <w:rsid w:val="00131292"/>
    <w:rsid w:val="001327C0"/>
    <w:rsid w:val="001328DB"/>
    <w:rsid w:val="00134959"/>
    <w:rsid w:val="00134F3F"/>
    <w:rsid w:val="001377A2"/>
    <w:rsid w:val="00137D78"/>
    <w:rsid w:val="001403D8"/>
    <w:rsid w:val="001407B1"/>
    <w:rsid w:val="00141999"/>
    <w:rsid w:val="0014234C"/>
    <w:rsid w:val="00143205"/>
    <w:rsid w:val="00143828"/>
    <w:rsid w:val="001440C9"/>
    <w:rsid w:val="00144600"/>
    <w:rsid w:val="00144928"/>
    <w:rsid w:val="0014540B"/>
    <w:rsid w:val="00146810"/>
    <w:rsid w:val="00151DFA"/>
    <w:rsid w:val="0015205F"/>
    <w:rsid w:val="00153496"/>
    <w:rsid w:val="00153AE1"/>
    <w:rsid w:val="00154A27"/>
    <w:rsid w:val="001569B8"/>
    <w:rsid w:val="00156BFF"/>
    <w:rsid w:val="00164FB3"/>
    <w:rsid w:val="001664FB"/>
    <w:rsid w:val="00170953"/>
    <w:rsid w:val="001726D5"/>
    <w:rsid w:val="00173862"/>
    <w:rsid w:val="00174284"/>
    <w:rsid w:val="00175626"/>
    <w:rsid w:val="00175C46"/>
    <w:rsid w:val="00175E57"/>
    <w:rsid w:val="001766D4"/>
    <w:rsid w:val="00176D38"/>
    <w:rsid w:val="00177040"/>
    <w:rsid w:val="0017733F"/>
    <w:rsid w:val="001779A9"/>
    <w:rsid w:val="00181484"/>
    <w:rsid w:val="00182878"/>
    <w:rsid w:val="001829A7"/>
    <w:rsid w:val="00184A4B"/>
    <w:rsid w:val="001870B3"/>
    <w:rsid w:val="00187C27"/>
    <w:rsid w:val="00192567"/>
    <w:rsid w:val="001927FB"/>
    <w:rsid w:val="00194BE6"/>
    <w:rsid w:val="001958EA"/>
    <w:rsid w:val="00195CFA"/>
    <w:rsid w:val="0019753F"/>
    <w:rsid w:val="00197F4E"/>
    <w:rsid w:val="001A159E"/>
    <w:rsid w:val="001A36D2"/>
    <w:rsid w:val="001A3EDF"/>
    <w:rsid w:val="001B0776"/>
    <w:rsid w:val="001B0E11"/>
    <w:rsid w:val="001C07E2"/>
    <w:rsid w:val="001C39E0"/>
    <w:rsid w:val="001C49E3"/>
    <w:rsid w:val="001C4EE3"/>
    <w:rsid w:val="001C523B"/>
    <w:rsid w:val="001C79D4"/>
    <w:rsid w:val="001D22DC"/>
    <w:rsid w:val="001D3284"/>
    <w:rsid w:val="001D38C6"/>
    <w:rsid w:val="001D4CDE"/>
    <w:rsid w:val="001D5035"/>
    <w:rsid w:val="001E27F6"/>
    <w:rsid w:val="001E31D9"/>
    <w:rsid w:val="001E4C3A"/>
    <w:rsid w:val="001E796E"/>
    <w:rsid w:val="001F0A91"/>
    <w:rsid w:val="001F0D33"/>
    <w:rsid w:val="001F100C"/>
    <w:rsid w:val="001F20C2"/>
    <w:rsid w:val="001F381E"/>
    <w:rsid w:val="001F5504"/>
    <w:rsid w:val="001F7411"/>
    <w:rsid w:val="001F7B3C"/>
    <w:rsid w:val="00201C8A"/>
    <w:rsid w:val="0020210F"/>
    <w:rsid w:val="00203F87"/>
    <w:rsid w:val="00206C20"/>
    <w:rsid w:val="00206EF5"/>
    <w:rsid w:val="00207ABB"/>
    <w:rsid w:val="00210058"/>
    <w:rsid w:val="00210218"/>
    <w:rsid w:val="00211274"/>
    <w:rsid w:val="0021189E"/>
    <w:rsid w:val="00212407"/>
    <w:rsid w:val="00212A16"/>
    <w:rsid w:val="00214E71"/>
    <w:rsid w:val="00217D60"/>
    <w:rsid w:val="00217D8A"/>
    <w:rsid w:val="00224FDB"/>
    <w:rsid w:val="002267FD"/>
    <w:rsid w:val="002302F9"/>
    <w:rsid w:val="00230CFB"/>
    <w:rsid w:val="00233D5C"/>
    <w:rsid w:val="00234CC6"/>
    <w:rsid w:val="002377B8"/>
    <w:rsid w:val="00237BC0"/>
    <w:rsid w:val="002400BD"/>
    <w:rsid w:val="0024154C"/>
    <w:rsid w:val="00242E87"/>
    <w:rsid w:val="002454C0"/>
    <w:rsid w:val="002462D1"/>
    <w:rsid w:val="00250BFD"/>
    <w:rsid w:val="00253A56"/>
    <w:rsid w:val="002567C3"/>
    <w:rsid w:val="00260A7A"/>
    <w:rsid w:val="00261531"/>
    <w:rsid w:val="00262380"/>
    <w:rsid w:val="00263051"/>
    <w:rsid w:val="0026524F"/>
    <w:rsid w:val="00270739"/>
    <w:rsid w:val="002707B0"/>
    <w:rsid w:val="00275D2D"/>
    <w:rsid w:val="00276433"/>
    <w:rsid w:val="002769E8"/>
    <w:rsid w:val="00277092"/>
    <w:rsid w:val="002807EC"/>
    <w:rsid w:val="00280DD9"/>
    <w:rsid w:val="00281EE7"/>
    <w:rsid w:val="00282062"/>
    <w:rsid w:val="002830C7"/>
    <w:rsid w:val="00285182"/>
    <w:rsid w:val="00286DE0"/>
    <w:rsid w:val="00290587"/>
    <w:rsid w:val="00291229"/>
    <w:rsid w:val="00291DC5"/>
    <w:rsid w:val="00292C63"/>
    <w:rsid w:val="00295362"/>
    <w:rsid w:val="002A142B"/>
    <w:rsid w:val="002A144E"/>
    <w:rsid w:val="002A4BF1"/>
    <w:rsid w:val="002A5E90"/>
    <w:rsid w:val="002A5EAC"/>
    <w:rsid w:val="002B0A29"/>
    <w:rsid w:val="002B4946"/>
    <w:rsid w:val="002B7B02"/>
    <w:rsid w:val="002C34B3"/>
    <w:rsid w:val="002C4256"/>
    <w:rsid w:val="002C4361"/>
    <w:rsid w:val="002C7511"/>
    <w:rsid w:val="002C7F70"/>
    <w:rsid w:val="002D2E24"/>
    <w:rsid w:val="002D3126"/>
    <w:rsid w:val="002D3E09"/>
    <w:rsid w:val="002D62A6"/>
    <w:rsid w:val="002E1F39"/>
    <w:rsid w:val="002E26F9"/>
    <w:rsid w:val="002E439F"/>
    <w:rsid w:val="002E4C8B"/>
    <w:rsid w:val="002E59A2"/>
    <w:rsid w:val="002E5F7A"/>
    <w:rsid w:val="002F2BC0"/>
    <w:rsid w:val="002F3D72"/>
    <w:rsid w:val="002F4329"/>
    <w:rsid w:val="002F541A"/>
    <w:rsid w:val="002F788E"/>
    <w:rsid w:val="00300671"/>
    <w:rsid w:val="00301203"/>
    <w:rsid w:val="00301C4B"/>
    <w:rsid w:val="003027C0"/>
    <w:rsid w:val="00304901"/>
    <w:rsid w:val="00304BA3"/>
    <w:rsid w:val="00304E54"/>
    <w:rsid w:val="00307D8F"/>
    <w:rsid w:val="00310BAF"/>
    <w:rsid w:val="003125F5"/>
    <w:rsid w:val="003139F4"/>
    <w:rsid w:val="003171D0"/>
    <w:rsid w:val="00320040"/>
    <w:rsid w:val="0032188C"/>
    <w:rsid w:val="00322BCC"/>
    <w:rsid w:val="00324209"/>
    <w:rsid w:val="00324D39"/>
    <w:rsid w:val="003269B0"/>
    <w:rsid w:val="00327491"/>
    <w:rsid w:val="00330A16"/>
    <w:rsid w:val="00330ED2"/>
    <w:rsid w:val="00331251"/>
    <w:rsid w:val="00332CBE"/>
    <w:rsid w:val="00334086"/>
    <w:rsid w:val="00336240"/>
    <w:rsid w:val="00336C43"/>
    <w:rsid w:val="00336C97"/>
    <w:rsid w:val="00340B03"/>
    <w:rsid w:val="00341149"/>
    <w:rsid w:val="00342C22"/>
    <w:rsid w:val="00343F12"/>
    <w:rsid w:val="00344B9A"/>
    <w:rsid w:val="0034662B"/>
    <w:rsid w:val="00350A72"/>
    <w:rsid w:val="00353444"/>
    <w:rsid w:val="003534CD"/>
    <w:rsid w:val="0035401E"/>
    <w:rsid w:val="00355619"/>
    <w:rsid w:val="00355A0E"/>
    <w:rsid w:val="00356BE7"/>
    <w:rsid w:val="00357D14"/>
    <w:rsid w:val="003613A9"/>
    <w:rsid w:val="0036205E"/>
    <w:rsid w:val="00362357"/>
    <w:rsid w:val="00363E60"/>
    <w:rsid w:val="00364013"/>
    <w:rsid w:val="00364422"/>
    <w:rsid w:val="00364FC9"/>
    <w:rsid w:val="00365B29"/>
    <w:rsid w:val="00365EFB"/>
    <w:rsid w:val="003677EC"/>
    <w:rsid w:val="003706F0"/>
    <w:rsid w:val="00374270"/>
    <w:rsid w:val="0037437D"/>
    <w:rsid w:val="0037482C"/>
    <w:rsid w:val="0037608D"/>
    <w:rsid w:val="00376591"/>
    <w:rsid w:val="003766A8"/>
    <w:rsid w:val="0037671E"/>
    <w:rsid w:val="003822B6"/>
    <w:rsid w:val="00384F06"/>
    <w:rsid w:val="003855CA"/>
    <w:rsid w:val="00387DC1"/>
    <w:rsid w:val="00391C23"/>
    <w:rsid w:val="0039357A"/>
    <w:rsid w:val="00394D3D"/>
    <w:rsid w:val="00395C46"/>
    <w:rsid w:val="00397F80"/>
    <w:rsid w:val="003A1AB5"/>
    <w:rsid w:val="003A5D39"/>
    <w:rsid w:val="003A7EFC"/>
    <w:rsid w:val="003B1465"/>
    <w:rsid w:val="003B160E"/>
    <w:rsid w:val="003B1BA1"/>
    <w:rsid w:val="003B47EB"/>
    <w:rsid w:val="003B5B88"/>
    <w:rsid w:val="003B752E"/>
    <w:rsid w:val="003C0A45"/>
    <w:rsid w:val="003C29B3"/>
    <w:rsid w:val="003C4947"/>
    <w:rsid w:val="003C4A47"/>
    <w:rsid w:val="003C50A1"/>
    <w:rsid w:val="003C5107"/>
    <w:rsid w:val="003C786C"/>
    <w:rsid w:val="003D0285"/>
    <w:rsid w:val="003D14E4"/>
    <w:rsid w:val="003D352C"/>
    <w:rsid w:val="003D429C"/>
    <w:rsid w:val="003D6081"/>
    <w:rsid w:val="003D65F1"/>
    <w:rsid w:val="003D6CC4"/>
    <w:rsid w:val="003D78AA"/>
    <w:rsid w:val="003E0899"/>
    <w:rsid w:val="003E3B4D"/>
    <w:rsid w:val="003E4302"/>
    <w:rsid w:val="003E469C"/>
    <w:rsid w:val="003E7B49"/>
    <w:rsid w:val="003E7F6C"/>
    <w:rsid w:val="003F10B5"/>
    <w:rsid w:val="003F1A92"/>
    <w:rsid w:val="003F292A"/>
    <w:rsid w:val="003F4ACF"/>
    <w:rsid w:val="003F4C2E"/>
    <w:rsid w:val="004021BB"/>
    <w:rsid w:val="00402525"/>
    <w:rsid w:val="0040422A"/>
    <w:rsid w:val="00405EE6"/>
    <w:rsid w:val="00407DD0"/>
    <w:rsid w:val="004101DF"/>
    <w:rsid w:val="00410BEA"/>
    <w:rsid w:val="00411072"/>
    <w:rsid w:val="00412378"/>
    <w:rsid w:val="0042302D"/>
    <w:rsid w:val="00424648"/>
    <w:rsid w:val="00425A66"/>
    <w:rsid w:val="0042719D"/>
    <w:rsid w:val="00430A4D"/>
    <w:rsid w:val="0043154C"/>
    <w:rsid w:val="00432102"/>
    <w:rsid w:val="004324E3"/>
    <w:rsid w:val="004359A8"/>
    <w:rsid w:val="004359DE"/>
    <w:rsid w:val="004361A5"/>
    <w:rsid w:val="004422C1"/>
    <w:rsid w:val="004422EF"/>
    <w:rsid w:val="00442C77"/>
    <w:rsid w:val="00443C56"/>
    <w:rsid w:val="00444B45"/>
    <w:rsid w:val="00446BD4"/>
    <w:rsid w:val="00450E9D"/>
    <w:rsid w:val="00451946"/>
    <w:rsid w:val="00451A21"/>
    <w:rsid w:val="00453881"/>
    <w:rsid w:val="00453F3F"/>
    <w:rsid w:val="00454047"/>
    <w:rsid w:val="004540A3"/>
    <w:rsid w:val="00454531"/>
    <w:rsid w:val="00454649"/>
    <w:rsid w:val="00456F63"/>
    <w:rsid w:val="004618EC"/>
    <w:rsid w:val="00463394"/>
    <w:rsid w:val="00463C72"/>
    <w:rsid w:val="00467E40"/>
    <w:rsid w:val="00471FDF"/>
    <w:rsid w:val="0047616B"/>
    <w:rsid w:val="00476CDE"/>
    <w:rsid w:val="00480BCE"/>
    <w:rsid w:val="004819D4"/>
    <w:rsid w:val="00483515"/>
    <w:rsid w:val="00485107"/>
    <w:rsid w:val="00492246"/>
    <w:rsid w:val="00492D50"/>
    <w:rsid w:val="00493F32"/>
    <w:rsid w:val="00495CB5"/>
    <w:rsid w:val="00496CEB"/>
    <w:rsid w:val="0049794C"/>
    <w:rsid w:val="004A018D"/>
    <w:rsid w:val="004A1E00"/>
    <w:rsid w:val="004A375F"/>
    <w:rsid w:val="004A4102"/>
    <w:rsid w:val="004A7D09"/>
    <w:rsid w:val="004B03DF"/>
    <w:rsid w:val="004B0BC6"/>
    <w:rsid w:val="004B1376"/>
    <w:rsid w:val="004B137A"/>
    <w:rsid w:val="004B1E2F"/>
    <w:rsid w:val="004B2007"/>
    <w:rsid w:val="004B6DB4"/>
    <w:rsid w:val="004C104A"/>
    <w:rsid w:val="004C1AFD"/>
    <w:rsid w:val="004C47D0"/>
    <w:rsid w:val="004C5E25"/>
    <w:rsid w:val="004C7065"/>
    <w:rsid w:val="004C71F8"/>
    <w:rsid w:val="004D0741"/>
    <w:rsid w:val="004D24C2"/>
    <w:rsid w:val="004D5E56"/>
    <w:rsid w:val="004D7343"/>
    <w:rsid w:val="004E119D"/>
    <w:rsid w:val="004E226B"/>
    <w:rsid w:val="004E367B"/>
    <w:rsid w:val="004E5441"/>
    <w:rsid w:val="004E5FD6"/>
    <w:rsid w:val="004F3954"/>
    <w:rsid w:val="004F63F6"/>
    <w:rsid w:val="00501149"/>
    <w:rsid w:val="005019F9"/>
    <w:rsid w:val="00506B4D"/>
    <w:rsid w:val="00506CFB"/>
    <w:rsid w:val="00507906"/>
    <w:rsid w:val="00510006"/>
    <w:rsid w:val="00510BB9"/>
    <w:rsid w:val="0051186A"/>
    <w:rsid w:val="00516327"/>
    <w:rsid w:val="00517962"/>
    <w:rsid w:val="0052071A"/>
    <w:rsid w:val="0052323B"/>
    <w:rsid w:val="00524327"/>
    <w:rsid w:val="0052667E"/>
    <w:rsid w:val="00526E38"/>
    <w:rsid w:val="00530285"/>
    <w:rsid w:val="00530DE4"/>
    <w:rsid w:val="00531333"/>
    <w:rsid w:val="00531766"/>
    <w:rsid w:val="00531D1D"/>
    <w:rsid w:val="0053217B"/>
    <w:rsid w:val="00532698"/>
    <w:rsid w:val="00532E4F"/>
    <w:rsid w:val="0053348E"/>
    <w:rsid w:val="005403B8"/>
    <w:rsid w:val="005476B7"/>
    <w:rsid w:val="00553EB5"/>
    <w:rsid w:val="00554406"/>
    <w:rsid w:val="00556934"/>
    <w:rsid w:val="0055793A"/>
    <w:rsid w:val="00561D38"/>
    <w:rsid w:val="00562482"/>
    <w:rsid w:val="00564271"/>
    <w:rsid w:val="005704CA"/>
    <w:rsid w:val="00572596"/>
    <w:rsid w:val="00573C5D"/>
    <w:rsid w:val="00581DC5"/>
    <w:rsid w:val="005840D5"/>
    <w:rsid w:val="00584CB1"/>
    <w:rsid w:val="00590AC9"/>
    <w:rsid w:val="00592C3A"/>
    <w:rsid w:val="005951E6"/>
    <w:rsid w:val="00595549"/>
    <w:rsid w:val="005A039B"/>
    <w:rsid w:val="005A17BE"/>
    <w:rsid w:val="005A238E"/>
    <w:rsid w:val="005A23EA"/>
    <w:rsid w:val="005A718C"/>
    <w:rsid w:val="005A7289"/>
    <w:rsid w:val="005A7423"/>
    <w:rsid w:val="005A7899"/>
    <w:rsid w:val="005B19C4"/>
    <w:rsid w:val="005B2091"/>
    <w:rsid w:val="005B245E"/>
    <w:rsid w:val="005B2512"/>
    <w:rsid w:val="005B4362"/>
    <w:rsid w:val="005B45DF"/>
    <w:rsid w:val="005B50AC"/>
    <w:rsid w:val="005B53CA"/>
    <w:rsid w:val="005C04E0"/>
    <w:rsid w:val="005C24F4"/>
    <w:rsid w:val="005C4399"/>
    <w:rsid w:val="005C5D9B"/>
    <w:rsid w:val="005D05E6"/>
    <w:rsid w:val="005D1DB2"/>
    <w:rsid w:val="005D4759"/>
    <w:rsid w:val="005D4B62"/>
    <w:rsid w:val="005D5B5D"/>
    <w:rsid w:val="005D6254"/>
    <w:rsid w:val="005D68F2"/>
    <w:rsid w:val="005E2F30"/>
    <w:rsid w:val="005E437A"/>
    <w:rsid w:val="005E66BF"/>
    <w:rsid w:val="005E78BB"/>
    <w:rsid w:val="005F0516"/>
    <w:rsid w:val="005F3F9A"/>
    <w:rsid w:val="005F6BC2"/>
    <w:rsid w:val="005F7E01"/>
    <w:rsid w:val="00601A32"/>
    <w:rsid w:val="0060207F"/>
    <w:rsid w:val="006024C1"/>
    <w:rsid w:val="00604E3C"/>
    <w:rsid w:val="00604F3E"/>
    <w:rsid w:val="00606558"/>
    <w:rsid w:val="006119FD"/>
    <w:rsid w:val="00612E3A"/>
    <w:rsid w:val="006159F4"/>
    <w:rsid w:val="00616052"/>
    <w:rsid w:val="0061732A"/>
    <w:rsid w:val="00622DB0"/>
    <w:rsid w:val="00626456"/>
    <w:rsid w:val="00626743"/>
    <w:rsid w:val="006275E5"/>
    <w:rsid w:val="00631AEE"/>
    <w:rsid w:val="00637CDB"/>
    <w:rsid w:val="006405D0"/>
    <w:rsid w:val="006411CD"/>
    <w:rsid w:val="0064145F"/>
    <w:rsid w:val="00642543"/>
    <w:rsid w:val="00642A7F"/>
    <w:rsid w:val="00643286"/>
    <w:rsid w:val="00644DF8"/>
    <w:rsid w:val="00645590"/>
    <w:rsid w:val="00645F0A"/>
    <w:rsid w:val="0065098D"/>
    <w:rsid w:val="00650F09"/>
    <w:rsid w:val="00651A2C"/>
    <w:rsid w:val="00651E26"/>
    <w:rsid w:val="00654058"/>
    <w:rsid w:val="006543C4"/>
    <w:rsid w:val="00654727"/>
    <w:rsid w:val="00654DDD"/>
    <w:rsid w:val="00656855"/>
    <w:rsid w:val="0066490A"/>
    <w:rsid w:val="0067000C"/>
    <w:rsid w:val="00673C69"/>
    <w:rsid w:val="00674C8E"/>
    <w:rsid w:val="00676605"/>
    <w:rsid w:val="006811F7"/>
    <w:rsid w:val="006815E1"/>
    <w:rsid w:val="00684868"/>
    <w:rsid w:val="00684CA9"/>
    <w:rsid w:val="00684D92"/>
    <w:rsid w:val="00684F2E"/>
    <w:rsid w:val="006863D9"/>
    <w:rsid w:val="00686F08"/>
    <w:rsid w:val="00687097"/>
    <w:rsid w:val="00687B0C"/>
    <w:rsid w:val="006945AF"/>
    <w:rsid w:val="00695DFE"/>
    <w:rsid w:val="00696EB0"/>
    <w:rsid w:val="00697478"/>
    <w:rsid w:val="006A2A11"/>
    <w:rsid w:val="006A31AC"/>
    <w:rsid w:val="006A50D9"/>
    <w:rsid w:val="006A53B9"/>
    <w:rsid w:val="006B00B2"/>
    <w:rsid w:val="006B17B4"/>
    <w:rsid w:val="006B26DC"/>
    <w:rsid w:val="006B5DE4"/>
    <w:rsid w:val="006B78B9"/>
    <w:rsid w:val="006C25F8"/>
    <w:rsid w:val="006C4CAB"/>
    <w:rsid w:val="006D02D1"/>
    <w:rsid w:val="006D17DD"/>
    <w:rsid w:val="006D2FDE"/>
    <w:rsid w:val="006D47E6"/>
    <w:rsid w:val="006D72F3"/>
    <w:rsid w:val="006E0606"/>
    <w:rsid w:val="006E37D7"/>
    <w:rsid w:val="006E3A26"/>
    <w:rsid w:val="006E6162"/>
    <w:rsid w:val="006F1E77"/>
    <w:rsid w:val="006F374C"/>
    <w:rsid w:val="006F3C96"/>
    <w:rsid w:val="006F4BBE"/>
    <w:rsid w:val="006F57BC"/>
    <w:rsid w:val="006F6128"/>
    <w:rsid w:val="006F7FF1"/>
    <w:rsid w:val="00700E06"/>
    <w:rsid w:val="0070227E"/>
    <w:rsid w:val="00702BC6"/>
    <w:rsid w:val="007038B8"/>
    <w:rsid w:val="00703B71"/>
    <w:rsid w:val="0070466B"/>
    <w:rsid w:val="0070533B"/>
    <w:rsid w:val="00706588"/>
    <w:rsid w:val="00707F99"/>
    <w:rsid w:val="00710260"/>
    <w:rsid w:val="00710A32"/>
    <w:rsid w:val="00711210"/>
    <w:rsid w:val="00712634"/>
    <w:rsid w:val="0071343D"/>
    <w:rsid w:val="007135D1"/>
    <w:rsid w:val="00713E01"/>
    <w:rsid w:val="007152A6"/>
    <w:rsid w:val="0071732C"/>
    <w:rsid w:val="00717D5F"/>
    <w:rsid w:val="0072027F"/>
    <w:rsid w:val="00721BA3"/>
    <w:rsid w:val="00723612"/>
    <w:rsid w:val="00726A64"/>
    <w:rsid w:val="00727741"/>
    <w:rsid w:val="00733C8B"/>
    <w:rsid w:val="00736C16"/>
    <w:rsid w:val="00742375"/>
    <w:rsid w:val="00743A0C"/>
    <w:rsid w:val="00744F6A"/>
    <w:rsid w:val="00746386"/>
    <w:rsid w:val="00747153"/>
    <w:rsid w:val="00752470"/>
    <w:rsid w:val="00752B3A"/>
    <w:rsid w:val="00754A5D"/>
    <w:rsid w:val="00754CDF"/>
    <w:rsid w:val="00754F1F"/>
    <w:rsid w:val="00756C75"/>
    <w:rsid w:val="0075764F"/>
    <w:rsid w:val="00757CE2"/>
    <w:rsid w:val="00760A79"/>
    <w:rsid w:val="007630F7"/>
    <w:rsid w:val="00764F22"/>
    <w:rsid w:val="0076626F"/>
    <w:rsid w:val="00766B2D"/>
    <w:rsid w:val="0076713D"/>
    <w:rsid w:val="007672C8"/>
    <w:rsid w:val="00767452"/>
    <w:rsid w:val="00770B99"/>
    <w:rsid w:val="0077189D"/>
    <w:rsid w:val="0077196C"/>
    <w:rsid w:val="00774989"/>
    <w:rsid w:val="007749A4"/>
    <w:rsid w:val="0077659B"/>
    <w:rsid w:val="00777431"/>
    <w:rsid w:val="00777D52"/>
    <w:rsid w:val="00780231"/>
    <w:rsid w:val="00780E9E"/>
    <w:rsid w:val="00781C07"/>
    <w:rsid w:val="007844D2"/>
    <w:rsid w:val="00784647"/>
    <w:rsid w:val="00785084"/>
    <w:rsid w:val="007852B7"/>
    <w:rsid w:val="00785C24"/>
    <w:rsid w:val="00786C76"/>
    <w:rsid w:val="007871C3"/>
    <w:rsid w:val="00787281"/>
    <w:rsid w:val="00790494"/>
    <w:rsid w:val="007913D5"/>
    <w:rsid w:val="00791433"/>
    <w:rsid w:val="00791598"/>
    <w:rsid w:val="0079335F"/>
    <w:rsid w:val="0079518F"/>
    <w:rsid w:val="007A10E0"/>
    <w:rsid w:val="007A6CB3"/>
    <w:rsid w:val="007A73C6"/>
    <w:rsid w:val="007B231F"/>
    <w:rsid w:val="007B37F3"/>
    <w:rsid w:val="007B3F5C"/>
    <w:rsid w:val="007B5F79"/>
    <w:rsid w:val="007B65B1"/>
    <w:rsid w:val="007B7F95"/>
    <w:rsid w:val="007C1E1E"/>
    <w:rsid w:val="007C3EF9"/>
    <w:rsid w:val="007C4808"/>
    <w:rsid w:val="007C6BEB"/>
    <w:rsid w:val="007C7A4D"/>
    <w:rsid w:val="007C7E8D"/>
    <w:rsid w:val="007D1EF3"/>
    <w:rsid w:val="007D502A"/>
    <w:rsid w:val="007D66F5"/>
    <w:rsid w:val="007D74E7"/>
    <w:rsid w:val="007D7867"/>
    <w:rsid w:val="007D7EA4"/>
    <w:rsid w:val="007E421A"/>
    <w:rsid w:val="007E429B"/>
    <w:rsid w:val="007E4A98"/>
    <w:rsid w:val="007E5662"/>
    <w:rsid w:val="007E6D55"/>
    <w:rsid w:val="007F0F3C"/>
    <w:rsid w:val="007F2888"/>
    <w:rsid w:val="007F3512"/>
    <w:rsid w:val="007F351A"/>
    <w:rsid w:val="007F7AD7"/>
    <w:rsid w:val="008002DA"/>
    <w:rsid w:val="00800487"/>
    <w:rsid w:val="008027E6"/>
    <w:rsid w:val="0080399F"/>
    <w:rsid w:val="00805A0B"/>
    <w:rsid w:val="00805BFC"/>
    <w:rsid w:val="00807BAB"/>
    <w:rsid w:val="00813F52"/>
    <w:rsid w:val="00814F15"/>
    <w:rsid w:val="00815B73"/>
    <w:rsid w:val="00815BC0"/>
    <w:rsid w:val="0081603A"/>
    <w:rsid w:val="008162FE"/>
    <w:rsid w:val="00817FD5"/>
    <w:rsid w:val="00821177"/>
    <w:rsid w:val="008241FA"/>
    <w:rsid w:val="008242DC"/>
    <w:rsid w:val="00825EFC"/>
    <w:rsid w:val="0082767A"/>
    <w:rsid w:val="00832081"/>
    <w:rsid w:val="0083538A"/>
    <w:rsid w:val="00837188"/>
    <w:rsid w:val="0083751A"/>
    <w:rsid w:val="0084023F"/>
    <w:rsid w:val="00840DC1"/>
    <w:rsid w:val="00841D31"/>
    <w:rsid w:val="00841E1A"/>
    <w:rsid w:val="00843BA5"/>
    <w:rsid w:val="00843D84"/>
    <w:rsid w:val="00844853"/>
    <w:rsid w:val="0084700F"/>
    <w:rsid w:val="008505FF"/>
    <w:rsid w:val="00851464"/>
    <w:rsid w:val="008514F7"/>
    <w:rsid w:val="00853D7C"/>
    <w:rsid w:val="00856FD6"/>
    <w:rsid w:val="00857270"/>
    <w:rsid w:val="00860622"/>
    <w:rsid w:val="0086189F"/>
    <w:rsid w:val="00861ABD"/>
    <w:rsid w:val="00861BC6"/>
    <w:rsid w:val="00864994"/>
    <w:rsid w:val="00865B21"/>
    <w:rsid w:val="00865E36"/>
    <w:rsid w:val="00867331"/>
    <w:rsid w:val="0087118F"/>
    <w:rsid w:val="008744F2"/>
    <w:rsid w:val="00876819"/>
    <w:rsid w:val="0088007A"/>
    <w:rsid w:val="00880BD4"/>
    <w:rsid w:val="00881B65"/>
    <w:rsid w:val="008834B0"/>
    <w:rsid w:val="0088381C"/>
    <w:rsid w:val="00884DC9"/>
    <w:rsid w:val="00884DD9"/>
    <w:rsid w:val="008857E6"/>
    <w:rsid w:val="00885A9D"/>
    <w:rsid w:val="00890969"/>
    <w:rsid w:val="00892207"/>
    <w:rsid w:val="0089301E"/>
    <w:rsid w:val="00893B2C"/>
    <w:rsid w:val="00893C67"/>
    <w:rsid w:val="0089572F"/>
    <w:rsid w:val="008A39F1"/>
    <w:rsid w:val="008A3FDD"/>
    <w:rsid w:val="008A5FB2"/>
    <w:rsid w:val="008A65F6"/>
    <w:rsid w:val="008B03C5"/>
    <w:rsid w:val="008B06C6"/>
    <w:rsid w:val="008B0DE5"/>
    <w:rsid w:val="008B1F54"/>
    <w:rsid w:val="008B22A3"/>
    <w:rsid w:val="008B289D"/>
    <w:rsid w:val="008B6C21"/>
    <w:rsid w:val="008B7B8D"/>
    <w:rsid w:val="008C55C1"/>
    <w:rsid w:val="008C7060"/>
    <w:rsid w:val="008D03FE"/>
    <w:rsid w:val="008D1211"/>
    <w:rsid w:val="008D1894"/>
    <w:rsid w:val="008D35F0"/>
    <w:rsid w:val="008D6FED"/>
    <w:rsid w:val="008D7542"/>
    <w:rsid w:val="008E07DB"/>
    <w:rsid w:val="008E1631"/>
    <w:rsid w:val="008E3C4D"/>
    <w:rsid w:val="008E3E80"/>
    <w:rsid w:val="008E4610"/>
    <w:rsid w:val="008E5CEC"/>
    <w:rsid w:val="008E62B2"/>
    <w:rsid w:val="008F131C"/>
    <w:rsid w:val="008F1443"/>
    <w:rsid w:val="008F16E6"/>
    <w:rsid w:val="008F308E"/>
    <w:rsid w:val="008F736F"/>
    <w:rsid w:val="008F7BD1"/>
    <w:rsid w:val="00900360"/>
    <w:rsid w:val="0090260D"/>
    <w:rsid w:val="00906149"/>
    <w:rsid w:val="00907DF7"/>
    <w:rsid w:val="009112AD"/>
    <w:rsid w:val="00914F1B"/>
    <w:rsid w:val="00915121"/>
    <w:rsid w:val="009177C1"/>
    <w:rsid w:val="00920950"/>
    <w:rsid w:val="00921640"/>
    <w:rsid w:val="0092640E"/>
    <w:rsid w:val="0092642D"/>
    <w:rsid w:val="00927125"/>
    <w:rsid w:val="00927606"/>
    <w:rsid w:val="00930479"/>
    <w:rsid w:val="00933C4F"/>
    <w:rsid w:val="00934663"/>
    <w:rsid w:val="00934A01"/>
    <w:rsid w:val="00935BD6"/>
    <w:rsid w:val="00936DFA"/>
    <w:rsid w:val="00940E8C"/>
    <w:rsid w:val="00941626"/>
    <w:rsid w:val="00941E8A"/>
    <w:rsid w:val="0094221D"/>
    <w:rsid w:val="009430ED"/>
    <w:rsid w:val="00944199"/>
    <w:rsid w:val="00944BFE"/>
    <w:rsid w:val="00946000"/>
    <w:rsid w:val="009506CC"/>
    <w:rsid w:val="009524E3"/>
    <w:rsid w:val="00956593"/>
    <w:rsid w:val="00956599"/>
    <w:rsid w:val="00956D5F"/>
    <w:rsid w:val="00957F97"/>
    <w:rsid w:val="009611DD"/>
    <w:rsid w:val="00962B81"/>
    <w:rsid w:val="00964BAB"/>
    <w:rsid w:val="00966DBF"/>
    <w:rsid w:val="00971611"/>
    <w:rsid w:val="009727BB"/>
    <w:rsid w:val="00972B44"/>
    <w:rsid w:val="0097356E"/>
    <w:rsid w:val="0097453B"/>
    <w:rsid w:val="00976B47"/>
    <w:rsid w:val="00976F57"/>
    <w:rsid w:val="0098024A"/>
    <w:rsid w:val="00987305"/>
    <w:rsid w:val="0099125C"/>
    <w:rsid w:val="00992BFD"/>
    <w:rsid w:val="00992D19"/>
    <w:rsid w:val="00992F93"/>
    <w:rsid w:val="00995FDC"/>
    <w:rsid w:val="009A20DC"/>
    <w:rsid w:val="009A2214"/>
    <w:rsid w:val="009A25B5"/>
    <w:rsid w:val="009A2760"/>
    <w:rsid w:val="009A2A5A"/>
    <w:rsid w:val="009A541E"/>
    <w:rsid w:val="009A606D"/>
    <w:rsid w:val="009A6B79"/>
    <w:rsid w:val="009A701F"/>
    <w:rsid w:val="009A7109"/>
    <w:rsid w:val="009A71C3"/>
    <w:rsid w:val="009A71EB"/>
    <w:rsid w:val="009A7D8F"/>
    <w:rsid w:val="009B6090"/>
    <w:rsid w:val="009B706B"/>
    <w:rsid w:val="009C12AE"/>
    <w:rsid w:val="009C1C1E"/>
    <w:rsid w:val="009C1CC2"/>
    <w:rsid w:val="009C229D"/>
    <w:rsid w:val="009C3820"/>
    <w:rsid w:val="009C38EA"/>
    <w:rsid w:val="009D0908"/>
    <w:rsid w:val="009D1FA7"/>
    <w:rsid w:val="009D2528"/>
    <w:rsid w:val="009D4E75"/>
    <w:rsid w:val="009D4EF3"/>
    <w:rsid w:val="009D5F98"/>
    <w:rsid w:val="009D6B4A"/>
    <w:rsid w:val="009E2A76"/>
    <w:rsid w:val="009E5162"/>
    <w:rsid w:val="009E5289"/>
    <w:rsid w:val="009E58F2"/>
    <w:rsid w:val="009F09B7"/>
    <w:rsid w:val="009F2EA4"/>
    <w:rsid w:val="009F5694"/>
    <w:rsid w:val="009F58ED"/>
    <w:rsid w:val="00A00503"/>
    <w:rsid w:val="00A03253"/>
    <w:rsid w:val="00A04061"/>
    <w:rsid w:val="00A05581"/>
    <w:rsid w:val="00A055D2"/>
    <w:rsid w:val="00A06F16"/>
    <w:rsid w:val="00A10CC8"/>
    <w:rsid w:val="00A115FF"/>
    <w:rsid w:val="00A1479F"/>
    <w:rsid w:val="00A16B41"/>
    <w:rsid w:val="00A24AB3"/>
    <w:rsid w:val="00A24C76"/>
    <w:rsid w:val="00A31FFA"/>
    <w:rsid w:val="00A32C43"/>
    <w:rsid w:val="00A32FBB"/>
    <w:rsid w:val="00A33C4E"/>
    <w:rsid w:val="00A33D88"/>
    <w:rsid w:val="00A367B4"/>
    <w:rsid w:val="00A36DC5"/>
    <w:rsid w:val="00A41A1C"/>
    <w:rsid w:val="00A429B8"/>
    <w:rsid w:val="00A42C80"/>
    <w:rsid w:val="00A42E6C"/>
    <w:rsid w:val="00A44384"/>
    <w:rsid w:val="00A4623B"/>
    <w:rsid w:val="00A46B86"/>
    <w:rsid w:val="00A4717B"/>
    <w:rsid w:val="00A5132B"/>
    <w:rsid w:val="00A51974"/>
    <w:rsid w:val="00A5224A"/>
    <w:rsid w:val="00A5313A"/>
    <w:rsid w:val="00A5426C"/>
    <w:rsid w:val="00A61004"/>
    <w:rsid w:val="00A62243"/>
    <w:rsid w:val="00A62CE6"/>
    <w:rsid w:val="00A64475"/>
    <w:rsid w:val="00A65B72"/>
    <w:rsid w:val="00A65EC8"/>
    <w:rsid w:val="00A7237E"/>
    <w:rsid w:val="00A73E98"/>
    <w:rsid w:val="00A75ADF"/>
    <w:rsid w:val="00A75F75"/>
    <w:rsid w:val="00A76AFE"/>
    <w:rsid w:val="00A76C3B"/>
    <w:rsid w:val="00A77D4A"/>
    <w:rsid w:val="00A817D1"/>
    <w:rsid w:val="00A84812"/>
    <w:rsid w:val="00A941AB"/>
    <w:rsid w:val="00AA0F74"/>
    <w:rsid w:val="00AA147E"/>
    <w:rsid w:val="00AA1E5D"/>
    <w:rsid w:val="00AA4194"/>
    <w:rsid w:val="00AA5DDD"/>
    <w:rsid w:val="00AA5E69"/>
    <w:rsid w:val="00AA686B"/>
    <w:rsid w:val="00AB058B"/>
    <w:rsid w:val="00AB1DCA"/>
    <w:rsid w:val="00AB25A5"/>
    <w:rsid w:val="00AB4993"/>
    <w:rsid w:val="00AC059F"/>
    <w:rsid w:val="00AC15FE"/>
    <w:rsid w:val="00AC592A"/>
    <w:rsid w:val="00AC5DFD"/>
    <w:rsid w:val="00AD097E"/>
    <w:rsid w:val="00AD0F4D"/>
    <w:rsid w:val="00AD108F"/>
    <w:rsid w:val="00AD2BEB"/>
    <w:rsid w:val="00AE0576"/>
    <w:rsid w:val="00AE0DB6"/>
    <w:rsid w:val="00AE322C"/>
    <w:rsid w:val="00AE33DC"/>
    <w:rsid w:val="00AE41F1"/>
    <w:rsid w:val="00AE65E4"/>
    <w:rsid w:val="00AF0701"/>
    <w:rsid w:val="00AF1631"/>
    <w:rsid w:val="00AF24CC"/>
    <w:rsid w:val="00AF2A90"/>
    <w:rsid w:val="00AF35C0"/>
    <w:rsid w:val="00AF4A1E"/>
    <w:rsid w:val="00AF4BE3"/>
    <w:rsid w:val="00AF57CD"/>
    <w:rsid w:val="00AF5A54"/>
    <w:rsid w:val="00B004B0"/>
    <w:rsid w:val="00B010F3"/>
    <w:rsid w:val="00B0349A"/>
    <w:rsid w:val="00B03CED"/>
    <w:rsid w:val="00B04121"/>
    <w:rsid w:val="00B05776"/>
    <w:rsid w:val="00B1052C"/>
    <w:rsid w:val="00B126C4"/>
    <w:rsid w:val="00B13B60"/>
    <w:rsid w:val="00B17975"/>
    <w:rsid w:val="00B21584"/>
    <w:rsid w:val="00B24616"/>
    <w:rsid w:val="00B24B38"/>
    <w:rsid w:val="00B257AB"/>
    <w:rsid w:val="00B263F0"/>
    <w:rsid w:val="00B26B15"/>
    <w:rsid w:val="00B273AE"/>
    <w:rsid w:val="00B314F9"/>
    <w:rsid w:val="00B35A9A"/>
    <w:rsid w:val="00B3606A"/>
    <w:rsid w:val="00B43F84"/>
    <w:rsid w:val="00B46715"/>
    <w:rsid w:val="00B50E5C"/>
    <w:rsid w:val="00B51D0E"/>
    <w:rsid w:val="00B54AE9"/>
    <w:rsid w:val="00B54F91"/>
    <w:rsid w:val="00B561FE"/>
    <w:rsid w:val="00B625FE"/>
    <w:rsid w:val="00B637FC"/>
    <w:rsid w:val="00B658CA"/>
    <w:rsid w:val="00B65E54"/>
    <w:rsid w:val="00B66993"/>
    <w:rsid w:val="00B67015"/>
    <w:rsid w:val="00B673EF"/>
    <w:rsid w:val="00B67C52"/>
    <w:rsid w:val="00B67CDC"/>
    <w:rsid w:val="00B67D18"/>
    <w:rsid w:val="00B710C9"/>
    <w:rsid w:val="00B72F8A"/>
    <w:rsid w:val="00B74CBC"/>
    <w:rsid w:val="00B750B1"/>
    <w:rsid w:val="00B7564C"/>
    <w:rsid w:val="00B76336"/>
    <w:rsid w:val="00B81163"/>
    <w:rsid w:val="00B814E6"/>
    <w:rsid w:val="00B83912"/>
    <w:rsid w:val="00B84AE3"/>
    <w:rsid w:val="00B866BD"/>
    <w:rsid w:val="00B90180"/>
    <w:rsid w:val="00B90F80"/>
    <w:rsid w:val="00B969CC"/>
    <w:rsid w:val="00BA25CC"/>
    <w:rsid w:val="00BA4215"/>
    <w:rsid w:val="00BA63A0"/>
    <w:rsid w:val="00BA6DFD"/>
    <w:rsid w:val="00BA6EB9"/>
    <w:rsid w:val="00BB334C"/>
    <w:rsid w:val="00BB3F50"/>
    <w:rsid w:val="00BB44C3"/>
    <w:rsid w:val="00BB4DC7"/>
    <w:rsid w:val="00BB4F0B"/>
    <w:rsid w:val="00BB6B12"/>
    <w:rsid w:val="00BC1922"/>
    <w:rsid w:val="00BC2CF3"/>
    <w:rsid w:val="00BC3D1D"/>
    <w:rsid w:val="00BC6671"/>
    <w:rsid w:val="00BD1F47"/>
    <w:rsid w:val="00BD2A71"/>
    <w:rsid w:val="00BD7BA1"/>
    <w:rsid w:val="00BE23AE"/>
    <w:rsid w:val="00BE304E"/>
    <w:rsid w:val="00BE493F"/>
    <w:rsid w:val="00BE5F6A"/>
    <w:rsid w:val="00BE674E"/>
    <w:rsid w:val="00BE69C2"/>
    <w:rsid w:val="00BE7EA5"/>
    <w:rsid w:val="00BF3A9F"/>
    <w:rsid w:val="00BF5395"/>
    <w:rsid w:val="00BF61E3"/>
    <w:rsid w:val="00C0459C"/>
    <w:rsid w:val="00C05178"/>
    <w:rsid w:val="00C10870"/>
    <w:rsid w:val="00C114AA"/>
    <w:rsid w:val="00C118D1"/>
    <w:rsid w:val="00C13F78"/>
    <w:rsid w:val="00C1497A"/>
    <w:rsid w:val="00C17741"/>
    <w:rsid w:val="00C21BDA"/>
    <w:rsid w:val="00C26ADE"/>
    <w:rsid w:val="00C4103B"/>
    <w:rsid w:val="00C416A2"/>
    <w:rsid w:val="00C43325"/>
    <w:rsid w:val="00C44D38"/>
    <w:rsid w:val="00C45AFE"/>
    <w:rsid w:val="00C46641"/>
    <w:rsid w:val="00C466EB"/>
    <w:rsid w:val="00C47DC6"/>
    <w:rsid w:val="00C509D2"/>
    <w:rsid w:val="00C51BE6"/>
    <w:rsid w:val="00C53ABC"/>
    <w:rsid w:val="00C53C7E"/>
    <w:rsid w:val="00C55057"/>
    <w:rsid w:val="00C559C7"/>
    <w:rsid w:val="00C5755C"/>
    <w:rsid w:val="00C5758B"/>
    <w:rsid w:val="00C621B0"/>
    <w:rsid w:val="00C63D33"/>
    <w:rsid w:val="00C6451F"/>
    <w:rsid w:val="00C650CC"/>
    <w:rsid w:val="00C66314"/>
    <w:rsid w:val="00C66886"/>
    <w:rsid w:val="00C67757"/>
    <w:rsid w:val="00C76A82"/>
    <w:rsid w:val="00C807FE"/>
    <w:rsid w:val="00C815AF"/>
    <w:rsid w:val="00C81EF4"/>
    <w:rsid w:val="00C82508"/>
    <w:rsid w:val="00C838B3"/>
    <w:rsid w:val="00C87AC4"/>
    <w:rsid w:val="00C92EA9"/>
    <w:rsid w:val="00C9348F"/>
    <w:rsid w:val="00C93868"/>
    <w:rsid w:val="00C97F2B"/>
    <w:rsid w:val="00CA018A"/>
    <w:rsid w:val="00CA247B"/>
    <w:rsid w:val="00CA24D2"/>
    <w:rsid w:val="00CA2CD9"/>
    <w:rsid w:val="00CA7AC5"/>
    <w:rsid w:val="00CB0E33"/>
    <w:rsid w:val="00CB22C2"/>
    <w:rsid w:val="00CB35A0"/>
    <w:rsid w:val="00CB4377"/>
    <w:rsid w:val="00CB4C1F"/>
    <w:rsid w:val="00CB715E"/>
    <w:rsid w:val="00CB72BD"/>
    <w:rsid w:val="00CC350A"/>
    <w:rsid w:val="00CC3537"/>
    <w:rsid w:val="00CC51DA"/>
    <w:rsid w:val="00CC532F"/>
    <w:rsid w:val="00CC6683"/>
    <w:rsid w:val="00CC67A2"/>
    <w:rsid w:val="00CD1A14"/>
    <w:rsid w:val="00CD476E"/>
    <w:rsid w:val="00CD5034"/>
    <w:rsid w:val="00CD726E"/>
    <w:rsid w:val="00CD7E44"/>
    <w:rsid w:val="00CE0C5B"/>
    <w:rsid w:val="00CE0F44"/>
    <w:rsid w:val="00CE2657"/>
    <w:rsid w:val="00CE2D57"/>
    <w:rsid w:val="00CE66FA"/>
    <w:rsid w:val="00CE7A93"/>
    <w:rsid w:val="00CF0687"/>
    <w:rsid w:val="00CF0718"/>
    <w:rsid w:val="00CF205F"/>
    <w:rsid w:val="00CF3E00"/>
    <w:rsid w:val="00CF4BFC"/>
    <w:rsid w:val="00CF6D6C"/>
    <w:rsid w:val="00CF7846"/>
    <w:rsid w:val="00D03A2A"/>
    <w:rsid w:val="00D04660"/>
    <w:rsid w:val="00D075C3"/>
    <w:rsid w:val="00D07AE5"/>
    <w:rsid w:val="00D10E3B"/>
    <w:rsid w:val="00D113C9"/>
    <w:rsid w:val="00D11C40"/>
    <w:rsid w:val="00D1240E"/>
    <w:rsid w:val="00D12EDA"/>
    <w:rsid w:val="00D13F0C"/>
    <w:rsid w:val="00D1413C"/>
    <w:rsid w:val="00D177CE"/>
    <w:rsid w:val="00D21D4C"/>
    <w:rsid w:val="00D22903"/>
    <w:rsid w:val="00D231B8"/>
    <w:rsid w:val="00D238FC"/>
    <w:rsid w:val="00D24FAC"/>
    <w:rsid w:val="00D25F00"/>
    <w:rsid w:val="00D265B5"/>
    <w:rsid w:val="00D31A92"/>
    <w:rsid w:val="00D31B4E"/>
    <w:rsid w:val="00D3347E"/>
    <w:rsid w:val="00D34C5F"/>
    <w:rsid w:val="00D34EF8"/>
    <w:rsid w:val="00D35575"/>
    <w:rsid w:val="00D37635"/>
    <w:rsid w:val="00D4162E"/>
    <w:rsid w:val="00D41CC7"/>
    <w:rsid w:val="00D41E87"/>
    <w:rsid w:val="00D4206A"/>
    <w:rsid w:val="00D43009"/>
    <w:rsid w:val="00D501DC"/>
    <w:rsid w:val="00D5023E"/>
    <w:rsid w:val="00D51AAB"/>
    <w:rsid w:val="00D51D26"/>
    <w:rsid w:val="00D53A97"/>
    <w:rsid w:val="00D53BA4"/>
    <w:rsid w:val="00D53FAA"/>
    <w:rsid w:val="00D54823"/>
    <w:rsid w:val="00D54D85"/>
    <w:rsid w:val="00D560BE"/>
    <w:rsid w:val="00D60B87"/>
    <w:rsid w:val="00D6158D"/>
    <w:rsid w:val="00D61DF1"/>
    <w:rsid w:val="00D62CB0"/>
    <w:rsid w:val="00D635F6"/>
    <w:rsid w:val="00D63663"/>
    <w:rsid w:val="00D6501B"/>
    <w:rsid w:val="00D66BF3"/>
    <w:rsid w:val="00D71A38"/>
    <w:rsid w:val="00D81529"/>
    <w:rsid w:val="00D834A4"/>
    <w:rsid w:val="00D835DB"/>
    <w:rsid w:val="00D874A6"/>
    <w:rsid w:val="00D916AD"/>
    <w:rsid w:val="00DA16BF"/>
    <w:rsid w:val="00DA17B0"/>
    <w:rsid w:val="00DA231E"/>
    <w:rsid w:val="00DA498D"/>
    <w:rsid w:val="00DA6586"/>
    <w:rsid w:val="00DB5F54"/>
    <w:rsid w:val="00DB6902"/>
    <w:rsid w:val="00DC0554"/>
    <w:rsid w:val="00DC058E"/>
    <w:rsid w:val="00DC05D6"/>
    <w:rsid w:val="00DC17E1"/>
    <w:rsid w:val="00DC2E9F"/>
    <w:rsid w:val="00DC456D"/>
    <w:rsid w:val="00DC52D8"/>
    <w:rsid w:val="00DC6133"/>
    <w:rsid w:val="00DC6894"/>
    <w:rsid w:val="00DC7599"/>
    <w:rsid w:val="00DD0297"/>
    <w:rsid w:val="00DD5522"/>
    <w:rsid w:val="00DD5A72"/>
    <w:rsid w:val="00DD603E"/>
    <w:rsid w:val="00DD7280"/>
    <w:rsid w:val="00DE0856"/>
    <w:rsid w:val="00DE1193"/>
    <w:rsid w:val="00DE1485"/>
    <w:rsid w:val="00DE164D"/>
    <w:rsid w:val="00DE2C14"/>
    <w:rsid w:val="00DE2C23"/>
    <w:rsid w:val="00DE2CAB"/>
    <w:rsid w:val="00DE4FB6"/>
    <w:rsid w:val="00DE6168"/>
    <w:rsid w:val="00DE63E2"/>
    <w:rsid w:val="00DF2F40"/>
    <w:rsid w:val="00DF30EB"/>
    <w:rsid w:val="00DF4519"/>
    <w:rsid w:val="00DF6A8D"/>
    <w:rsid w:val="00E0064A"/>
    <w:rsid w:val="00E00AF9"/>
    <w:rsid w:val="00E01C69"/>
    <w:rsid w:val="00E01EE2"/>
    <w:rsid w:val="00E02A26"/>
    <w:rsid w:val="00E03B2D"/>
    <w:rsid w:val="00E05834"/>
    <w:rsid w:val="00E07179"/>
    <w:rsid w:val="00E074CE"/>
    <w:rsid w:val="00E10910"/>
    <w:rsid w:val="00E13BBF"/>
    <w:rsid w:val="00E13E75"/>
    <w:rsid w:val="00E154C1"/>
    <w:rsid w:val="00E1629E"/>
    <w:rsid w:val="00E205C3"/>
    <w:rsid w:val="00E20683"/>
    <w:rsid w:val="00E21F42"/>
    <w:rsid w:val="00E23CCA"/>
    <w:rsid w:val="00E23EA3"/>
    <w:rsid w:val="00E26FB7"/>
    <w:rsid w:val="00E27C54"/>
    <w:rsid w:val="00E30C27"/>
    <w:rsid w:val="00E3225E"/>
    <w:rsid w:val="00E32F57"/>
    <w:rsid w:val="00E3410C"/>
    <w:rsid w:val="00E35F29"/>
    <w:rsid w:val="00E3684F"/>
    <w:rsid w:val="00E36E4C"/>
    <w:rsid w:val="00E36F57"/>
    <w:rsid w:val="00E377F7"/>
    <w:rsid w:val="00E37BDC"/>
    <w:rsid w:val="00E4149E"/>
    <w:rsid w:val="00E41775"/>
    <w:rsid w:val="00E43B50"/>
    <w:rsid w:val="00E44509"/>
    <w:rsid w:val="00E4713F"/>
    <w:rsid w:val="00E503EE"/>
    <w:rsid w:val="00E50A8B"/>
    <w:rsid w:val="00E51A20"/>
    <w:rsid w:val="00E524A2"/>
    <w:rsid w:val="00E52D94"/>
    <w:rsid w:val="00E54A8E"/>
    <w:rsid w:val="00E56520"/>
    <w:rsid w:val="00E57811"/>
    <w:rsid w:val="00E61607"/>
    <w:rsid w:val="00E63FBB"/>
    <w:rsid w:val="00E65648"/>
    <w:rsid w:val="00E66286"/>
    <w:rsid w:val="00E66DBB"/>
    <w:rsid w:val="00E674FB"/>
    <w:rsid w:val="00E71004"/>
    <w:rsid w:val="00E71135"/>
    <w:rsid w:val="00E727D1"/>
    <w:rsid w:val="00E7282A"/>
    <w:rsid w:val="00E735AE"/>
    <w:rsid w:val="00E739E1"/>
    <w:rsid w:val="00E73B60"/>
    <w:rsid w:val="00E74475"/>
    <w:rsid w:val="00E75948"/>
    <w:rsid w:val="00E76DC3"/>
    <w:rsid w:val="00E80A48"/>
    <w:rsid w:val="00E80DFB"/>
    <w:rsid w:val="00E81B20"/>
    <w:rsid w:val="00E84649"/>
    <w:rsid w:val="00E90B24"/>
    <w:rsid w:val="00E91D7C"/>
    <w:rsid w:val="00E94442"/>
    <w:rsid w:val="00E958BE"/>
    <w:rsid w:val="00E95C3C"/>
    <w:rsid w:val="00E95C67"/>
    <w:rsid w:val="00EA0199"/>
    <w:rsid w:val="00EA0BB2"/>
    <w:rsid w:val="00EA2A74"/>
    <w:rsid w:val="00EA4A36"/>
    <w:rsid w:val="00EA513C"/>
    <w:rsid w:val="00EA6E53"/>
    <w:rsid w:val="00EB18DD"/>
    <w:rsid w:val="00EB33B8"/>
    <w:rsid w:val="00EB41E7"/>
    <w:rsid w:val="00EB4325"/>
    <w:rsid w:val="00EB4A5C"/>
    <w:rsid w:val="00EB4F0A"/>
    <w:rsid w:val="00EB78E4"/>
    <w:rsid w:val="00EC2EFE"/>
    <w:rsid w:val="00EC32C5"/>
    <w:rsid w:val="00EC46AF"/>
    <w:rsid w:val="00EC5A62"/>
    <w:rsid w:val="00EC5BDE"/>
    <w:rsid w:val="00EC7E95"/>
    <w:rsid w:val="00ED103D"/>
    <w:rsid w:val="00ED21D7"/>
    <w:rsid w:val="00ED2AA8"/>
    <w:rsid w:val="00ED3837"/>
    <w:rsid w:val="00ED54D0"/>
    <w:rsid w:val="00ED54FD"/>
    <w:rsid w:val="00ED698D"/>
    <w:rsid w:val="00ED6B21"/>
    <w:rsid w:val="00ED79F1"/>
    <w:rsid w:val="00EE08C8"/>
    <w:rsid w:val="00EE3F15"/>
    <w:rsid w:val="00EE4152"/>
    <w:rsid w:val="00EF1D97"/>
    <w:rsid w:val="00EF3D17"/>
    <w:rsid w:val="00EF5FF7"/>
    <w:rsid w:val="00EF6002"/>
    <w:rsid w:val="00EF6DC1"/>
    <w:rsid w:val="00F00F53"/>
    <w:rsid w:val="00F052B5"/>
    <w:rsid w:val="00F07A47"/>
    <w:rsid w:val="00F100A1"/>
    <w:rsid w:val="00F10926"/>
    <w:rsid w:val="00F1135A"/>
    <w:rsid w:val="00F11D05"/>
    <w:rsid w:val="00F12753"/>
    <w:rsid w:val="00F12FD2"/>
    <w:rsid w:val="00F14CEB"/>
    <w:rsid w:val="00F155DA"/>
    <w:rsid w:val="00F179D5"/>
    <w:rsid w:val="00F211F1"/>
    <w:rsid w:val="00F225A6"/>
    <w:rsid w:val="00F23D81"/>
    <w:rsid w:val="00F25520"/>
    <w:rsid w:val="00F2589E"/>
    <w:rsid w:val="00F2681B"/>
    <w:rsid w:val="00F30931"/>
    <w:rsid w:val="00F318E1"/>
    <w:rsid w:val="00F31DBB"/>
    <w:rsid w:val="00F32A2F"/>
    <w:rsid w:val="00F32FF3"/>
    <w:rsid w:val="00F33102"/>
    <w:rsid w:val="00F35D36"/>
    <w:rsid w:val="00F36E92"/>
    <w:rsid w:val="00F37C7D"/>
    <w:rsid w:val="00F37CD7"/>
    <w:rsid w:val="00F43CE4"/>
    <w:rsid w:val="00F44360"/>
    <w:rsid w:val="00F4450B"/>
    <w:rsid w:val="00F4524E"/>
    <w:rsid w:val="00F45531"/>
    <w:rsid w:val="00F45B04"/>
    <w:rsid w:val="00F46D23"/>
    <w:rsid w:val="00F472FF"/>
    <w:rsid w:val="00F52342"/>
    <w:rsid w:val="00F52BBA"/>
    <w:rsid w:val="00F52C19"/>
    <w:rsid w:val="00F5335F"/>
    <w:rsid w:val="00F6220C"/>
    <w:rsid w:val="00F62D9D"/>
    <w:rsid w:val="00F62F75"/>
    <w:rsid w:val="00F63430"/>
    <w:rsid w:val="00F64A18"/>
    <w:rsid w:val="00F64C40"/>
    <w:rsid w:val="00F64EC9"/>
    <w:rsid w:val="00F654EB"/>
    <w:rsid w:val="00F66E99"/>
    <w:rsid w:val="00F67E9D"/>
    <w:rsid w:val="00F71291"/>
    <w:rsid w:val="00F71ACD"/>
    <w:rsid w:val="00F73E43"/>
    <w:rsid w:val="00F7401A"/>
    <w:rsid w:val="00F74C6E"/>
    <w:rsid w:val="00F76AF1"/>
    <w:rsid w:val="00F76BD1"/>
    <w:rsid w:val="00F80599"/>
    <w:rsid w:val="00F80911"/>
    <w:rsid w:val="00F80E7C"/>
    <w:rsid w:val="00F821E6"/>
    <w:rsid w:val="00F85F90"/>
    <w:rsid w:val="00F87BF4"/>
    <w:rsid w:val="00F9026E"/>
    <w:rsid w:val="00F921FE"/>
    <w:rsid w:val="00F92D2C"/>
    <w:rsid w:val="00F92FB4"/>
    <w:rsid w:val="00F9472D"/>
    <w:rsid w:val="00F95A5D"/>
    <w:rsid w:val="00F96C5D"/>
    <w:rsid w:val="00FA1322"/>
    <w:rsid w:val="00FA1944"/>
    <w:rsid w:val="00FA1EF2"/>
    <w:rsid w:val="00FA2D68"/>
    <w:rsid w:val="00FB0C15"/>
    <w:rsid w:val="00FB1F3A"/>
    <w:rsid w:val="00FB28BF"/>
    <w:rsid w:val="00FB2CD0"/>
    <w:rsid w:val="00FB495D"/>
    <w:rsid w:val="00FB661A"/>
    <w:rsid w:val="00FB7705"/>
    <w:rsid w:val="00FC068E"/>
    <w:rsid w:val="00FC0E39"/>
    <w:rsid w:val="00FC36EA"/>
    <w:rsid w:val="00FC4622"/>
    <w:rsid w:val="00FC4A32"/>
    <w:rsid w:val="00FC76D7"/>
    <w:rsid w:val="00FD0852"/>
    <w:rsid w:val="00FD4319"/>
    <w:rsid w:val="00FD44AA"/>
    <w:rsid w:val="00FD5057"/>
    <w:rsid w:val="00FE2D35"/>
    <w:rsid w:val="00FE6513"/>
    <w:rsid w:val="00FF0050"/>
    <w:rsid w:val="00FF57C8"/>
    <w:rsid w:val="00FF5979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47A1F"/>
  <w15:docId w15:val="{08F4C466-13C6-4733-9E0C-C6D48009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00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84DC9"/>
    <w:pPr>
      <w:keepNext/>
      <w:keepLines/>
      <w:numPr>
        <w:numId w:val="1"/>
      </w:numPr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F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uiPriority w:val="99"/>
    <w:rsid w:val="005F3F9A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F3F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5F3F9A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F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3F9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10F3"/>
    <w:rPr>
      <w:color w:val="0000FF"/>
      <w:u w:val="single"/>
    </w:rPr>
  </w:style>
  <w:style w:type="paragraph" w:customStyle="1" w:styleId="s4">
    <w:name w:val="s4"/>
    <w:basedOn w:val="Normalny"/>
    <w:rsid w:val="00B010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5">
    <w:name w:val="s5"/>
    <w:basedOn w:val="Normalny"/>
    <w:rsid w:val="00B010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10">
    <w:name w:val="s10"/>
    <w:basedOn w:val="Normalny"/>
    <w:rsid w:val="00B010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6">
    <w:name w:val="s6"/>
    <w:basedOn w:val="Domylnaczcionkaakapitu"/>
    <w:rsid w:val="00B010F3"/>
  </w:style>
  <w:style w:type="character" w:customStyle="1" w:styleId="s7">
    <w:name w:val="s7"/>
    <w:basedOn w:val="Domylnaczcionkaakapitu"/>
    <w:rsid w:val="00B010F3"/>
  </w:style>
  <w:style w:type="character" w:customStyle="1" w:styleId="s9">
    <w:name w:val="s9"/>
    <w:basedOn w:val="Domylnaczcionkaakapitu"/>
    <w:rsid w:val="00B010F3"/>
  </w:style>
  <w:style w:type="character" w:customStyle="1" w:styleId="s11">
    <w:name w:val="s11"/>
    <w:basedOn w:val="Domylnaczcionkaakapitu"/>
    <w:rsid w:val="00B010F3"/>
  </w:style>
  <w:style w:type="character" w:customStyle="1" w:styleId="s12">
    <w:name w:val="s12"/>
    <w:basedOn w:val="Domylnaczcionkaakapitu"/>
    <w:rsid w:val="00B010F3"/>
  </w:style>
  <w:style w:type="character" w:customStyle="1" w:styleId="s13">
    <w:name w:val="s13"/>
    <w:basedOn w:val="Domylnaczcionkaakapitu"/>
    <w:rsid w:val="00B010F3"/>
  </w:style>
  <w:style w:type="character" w:customStyle="1" w:styleId="s14">
    <w:name w:val="s14"/>
    <w:basedOn w:val="Domylnaczcionkaakapitu"/>
    <w:rsid w:val="00B010F3"/>
  </w:style>
  <w:style w:type="character" w:customStyle="1" w:styleId="s16">
    <w:name w:val="s16"/>
    <w:basedOn w:val="Domylnaczcionkaakapitu"/>
    <w:rsid w:val="00B010F3"/>
  </w:style>
  <w:style w:type="character" w:customStyle="1" w:styleId="s17">
    <w:name w:val="s17"/>
    <w:basedOn w:val="Domylnaczcionkaakapitu"/>
    <w:rsid w:val="00B010F3"/>
  </w:style>
  <w:style w:type="character" w:customStyle="1" w:styleId="s18">
    <w:name w:val="s18"/>
    <w:basedOn w:val="Domylnaczcionkaakapitu"/>
    <w:rsid w:val="00B010F3"/>
  </w:style>
  <w:style w:type="character" w:customStyle="1" w:styleId="Nagwek2Znak">
    <w:name w:val="Nagłówek 2 Znak"/>
    <w:link w:val="Nagwek2"/>
    <w:uiPriority w:val="9"/>
    <w:rsid w:val="00884DC9"/>
    <w:rPr>
      <w:rFonts w:ascii="Cambria" w:eastAsia="Times New Roman" w:hAnsi="Cambria"/>
      <w:b/>
      <w:bCs/>
      <w:color w:val="4F81BD"/>
      <w:sz w:val="24"/>
      <w:szCs w:val="26"/>
      <w:lang w:eastAsia="en-US"/>
    </w:rPr>
  </w:style>
  <w:style w:type="paragraph" w:styleId="NormalnyWeb">
    <w:name w:val="Normal (Web)"/>
    <w:basedOn w:val="Normalny"/>
    <w:uiPriority w:val="99"/>
    <w:rsid w:val="00884D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84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884DC9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rsid w:val="00336C9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B0776"/>
    <w:rPr>
      <w:b/>
      <w:bCs/>
    </w:rPr>
  </w:style>
  <w:style w:type="character" w:styleId="Odwoaniedokomentarza">
    <w:name w:val="annotation reference"/>
    <w:uiPriority w:val="99"/>
    <w:semiHidden/>
    <w:unhideWhenUsed/>
    <w:rsid w:val="009264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40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2640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40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2640E"/>
    <w:rPr>
      <w:b/>
      <w:bCs/>
      <w:lang w:eastAsia="en-US"/>
    </w:rPr>
  </w:style>
  <w:style w:type="paragraph" w:styleId="Poprawka">
    <w:name w:val="Revision"/>
    <w:hidden/>
    <w:uiPriority w:val="99"/>
    <w:semiHidden/>
    <w:rsid w:val="00341149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B74CBC"/>
    <w:rPr>
      <w:rFonts w:asciiTheme="minorHAnsi" w:eastAsiaTheme="minorEastAsia" w:hAnsiTheme="minorHAnsi" w:cstheme="minorBid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3D429C"/>
    <w:pPr>
      <w:spacing w:before="120" w:after="120" w:line="264" w:lineRule="auto"/>
      <w:jc w:val="both"/>
    </w:pPr>
    <w:rPr>
      <w:rFonts w:ascii="Arial" w:eastAsia="Times New Roman" w:hAnsi="Arial" w:cs="Arial"/>
      <w:iCs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429C"/>
    <w:rPr>
      <w:rFonts w:ascii="Arial" w:eastAsia="Times New Roman" w:hAnsi="Arial" w:cs="Arial"/>
      <w:iCs/>
      <w:sz w:val="18"/>
      <w:szCs w:val="18"/>
    </w:rPr>
  </w:style>
  <w:style w:type="paragraph" w:customStyle="1" w:styleId="Default">
    <w:name w:val="Default"/>
    <w:rsid w:val="00CF6D6C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19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19FD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19FD"/>
    <w:rPr>
      <w:vertAlign w:val="superscript"/>
    </w:rPr>
  </w:style>
  <w:style w:type="table" w:styleId="Tabela-Siatka">
    <w:name w:val="Table Grid"/>
    <w:basedOn w:val="Standardowy"/>
    <w:uiPriority w:val="59"/>
    <w:rsid w:val="000472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7495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89752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4565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1623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7758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448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9764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01874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824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1678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158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3982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3647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8958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7945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0789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6267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5234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4972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6407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70385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287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60250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5734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5247">
          <w:marLeft w:val="403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6581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2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2655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1340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833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4">
          <w:marLeft w:val="0"/>
          <w:marRight w:val="0"/>
          <w:marTop w:val="14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42408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1585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8984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3572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1202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3431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5988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2534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2772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757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9134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3721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17201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1306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0259">
          <w:marLeft w:val="274"/>
          <w:marRight w:val="0"/>
          <w:marTop w:val="144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323">
          <w:marLeft w:val="274"/>
          <w:marRight w:val="0"/>
          <w:marTop w:val="144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2051">
          <w:marLeft w:val="274"/>
          <w:marRight w:val="0"/>
          <w:marTop w:val="144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3513">
          <w:marLeft w:val="274"/>
          <w:marRight w:val="0"/>
          <w:marTop w:val="144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865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3771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2499">
          <w:marLeft w:val="835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2600">
          <w:marLeft w:val="835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5225">
          <w:marLeft w:val="835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772">
          <w:marLeft w:val="835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248">
          <w:marLeft w:val="835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20086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1628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rupazue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rta.kornet@mplusg.com.pl" TargetMode="External"/><Relationship Id="rId4" Type="http://schemas.openxmlformats.org/officeDocument/2006/relationships/styles" Target="styles.xml"/><Relationship Id="rId9" Type="http://schemas.openxmlformats.org/officeDocument/2006/relationships/hyperlink" Target="mailto:magda.kolodziejczyk@mplusg.com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6FE76-2E8C-466C-8864-6B4F2574A6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B70540-50DF-47C3-92AE-F29A89FEE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1298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9070</CharactersWithSpaces>
  <SharedDoc>false</SharedDoc>
  <HLinks>
    <vt:vector size="12" baseType="variant">
      <vt:variant>
        <vt:i4>7274557</vt:i4>
      </vt:variant>
      <vt:variant>
        <vt:i4>3</vt:i4>
      </vt:variant>
      <vt:variant>
        <vt:i4>0</vt:i4>
      </vt:variant>
      <vt:variant>
        <vt:i4>5</vt:i4>
      </vt:variant>
      <vt:variant>
        <vt:lpwstr>http://www.grupazue.pl/</vt:lpwstr>
      </vt:variant>
      <vt:variant>
        <vt:lpwstr/>
      </vt:variant>
      <vt:variant>
        <vt:i4>589880</vt:i4>
      </vt:variant>
      <vt:variant>
        <vt:i4>0</vt:i4>
      </vt:variant>
      <vt:variant>
        <vt:i4>0</vt:i4>
      </vt:variant>
      <vt:variant>
        <vt:i4>5</vt:i4>
      </vt:variant>
      <vt:variant>
        <vt:lpwstr>mailto:magda.kolodziejczyk@mplusg.com.pl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 Kolodziejczyk</dc:creator>
  <cp:lastModifiedBy>Paweł Zieliński</cp:lastModifiedBy>
  <cp:revision>3</cp:revision>
  <cp:lastPrinted>2022-03-01T11:09:00Z</cp:lastPrinted>
  <dcterms:created xsi:type="dcterms:W3CDTF">2023-03-21T15:45:00Z</dcterms:created>
  <dcterms:modified xsi:type="dcterms:W3CDTF">2023-03-28T06:28:00Z</dcterms:modified>
</cp:coreProperties>
</file>