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250E6F4C" w:rsidR="002A142B" w:rsidRPr="009B6090" w:rsidRDefault="002A142B" w:rsidP="002A142B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EC2E48">
        <w:rPr>
          <w:rFonts w:asciiTheme="minorHAnsi" w:hAnsiTheme="minorHAnsi" w:cs="Arial"/>
        </w:rPr>
        <w:t>20 sierpnia</w:t>
      </w:r>
      <w:r w:rsidR="00800487" w:rsidRPr="009B6090">
        <w:rPr>
          <w:rFonts w:asciiTheme="minorHAnsi" w:hAnsiTheme="minorHAnsi" w:cs="Arial"/>
        </w:rPr>
        <w:t xml:space="preserve"> 201</w:t>
      </w:r>
      <w:r w:rsidR="00F72AB0">
        <w:rPr>
          <w:rFonts w:asciiTheme="minorHAnsi" w:hAnsiTheme="minorHAnsi" w:cs="Arial"/>
        </w:rPr>
        <w:t>9</w:t>
      </w:r>
      <w:r w:rsidRPr="009B6090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2A142B">
      <w:pPr>
        <w:rPr>
          <w:rFonts w:asciiTheme="minorHAnsi" w:hAnsiTheme="minorHAnsi" w:cs="Arial"/>
          <w:b/>
        </w:rPr>
      </w:pPr>
    </w:p>
    <w:p w14:paraId="1381DAAC" w14:textId="77EA0358" w:rsidR="00047279" w:rsidRDefault="00047279" w:rsidP="003F5051">
      <w:pPr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 w:rsidR="00A24AB3">
        <w:rPr>
          <w:rFonts w:asciiTheme="minorHAnsi" w:hAnsiTheme="minorHAnsi"/>
          <w:b/>
        </w:rPr>
        <w:t xml:space="preserve">PO </w:t>
      </w:r>
      <w:r w:rsidR="00EC2E48">
        <w:rPr>
          <w:rFonts w:asciiTheme="minorHAnsi" w:hAnsiTheme="minorHAnsi"/>
          <w:b/>
        </w:rPr>
        <w:t xml:space="preserve">I POŁOWIE </w:t>
      </w:r>
      <w:r w:rsidR="00F72AB0">
        <w:rPr>
          <w:rFonts w:asciiTheme="minorHAnsi" w:hAnsiTheme="minorHAnsi"/>
          <w:b/>
        </w:rPr>
        <w:t xml:space="preserve">2019 </w:t>
      </w:r>
      <w:r w:rsidR="00300671">
        <w:rPr>
          <w:rFonts w:asciiTheme="minorHAnsi" w:hAnsiTheme="minorHAnsi"/>
          <w:b/>
        </w:rPr>
        <w:t>ROKU</w:t>
      </w:r>
      <w:r w:rsidR="00D924CD">
        <w:rPr>
          <w:rFonts w:asciiTheme="minorHAnsi" w:hAnsiTheme="minorHAnsi"/>
          <w:b/>
        </w:rPr>
        <w:t xml:space="preserve">: </w:t>
      </w:r>
      <w:r w:rsidR="00DD1566">
        <w:rPr>
          <w:rFonts w:asciiTheme="minorHAnsi" w:hAnsiTheme="minorHAnsi"/>
          <w:b/>
        </w:rPr>
        <w:t>WZROST PRZYCHODÓW</w:t>
      </w:r>
      <w:r w:rsidR="00D51917">
        <w:rPr>
          <w:rFonts w:asciiTheme="minorHAnsi" w:hAnsiTheme="minorHAnsi"/>
          <w:b/>
        </w:rPr>
        <w:t xml:space="preserve"> O PONAD 50%</w:t>
      </w:r>
      <w:r w:rsidR="00DD1566">
        <w:rPr>
          <w:rFonts w:asciiTheme="minorHAnsi" w:hAnsiTheme="minorHAnsi"/>
          <w:b/>
        </w:rPr>
        <w:t xml:space="preserve"> </w:t>
      </w:r>
      <w:r w:rsidR="00D924CD">
        <w:rPr>
          <w:rFonts w:asciiTheme="minorHAnsi" w:hAnsiTheme="minorHAnsi"/>
          <w:b/>
        </w:rPr>
        <w:br/>
      </w:r>
      <w:r w:rsidR="00DD1566">
        <w:rPr>
          <w:rFonts w:asciiTheme="minorHAnsi" w:hAnsiTheme="minorHAnsi"/>
          <w:b/>
        </w:rPr>
        <w:t>I DODATNIE WYNIKI</w:t>
      </w:r>
      <w:r w:rsidR="00594451">
        <w:rPr>
          <w:rFonts w:asciiTheme="minorHAnsi" w:hAnsiTheme="minorHAnsi"/>
          <w:b/>
        </w:rPr>
        <w:t xml:space="preserve"> </w:t>
      </w:r>
      <w:r w:rsidR="00DD1566">
        <w:rPr>
          <w:rFonts w:asciiTheme="minorHAnsi" w:hAnsiTheme="minorHAnsi"/>
          <w:b/>
        </w:rPr>
        <w:t xml:space="preserve">FINANSOWE </w:t>
      </w:r>
      <w:r w:rsidR="00590969">
        <w:rPr>
          <w:rFonts w:asciiTheme="minorHAnsi" w:hAnsiTheme="minorHAnsi"/>
          <w:b/>
        </w:rPr>
        <w:t>NA WSZYSTKICH POZIOMACH</w:t>
      </w:r>
    </w:p>
    <w:p w14:paraId="324B1E07" w14:textId="77777777" w:rsidR="003A050E" w:rsidRDefault="003A050E" w:rsidP="003F5051">
      <w:pPr>
        <w:jc w:val="center"/>
        <w:rPr>
          <w:rFonts w:asciiTheme="minorHAnsi" w:hAnsiTheme="minorHAnsi"/>
          <w:b/>
        </w:rPr>
      </w:pPr>
    </w:p>
    <w:p w14:paraId="3097DCCC" w14:textId="64DF0141" w:rsidR="00594451" w:rsidRDefault="00C5755C" w:rsidP="00DF30E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ZUE </w:t>
      </w:r>
      <w:r w:rsidR="00EC2E48">
        <w:rPr>
          <w:rFonts w:asciiTheme="minorHAnsi" w:hAnsiTheme="minorHAnsi"/>
          <w:b/>
        </w:rPr>
        <w:t>zanotowała w pierwszej połowie</w:t>
      </w:r>
      <w:r w:rsidR="00594451" w:rsidRPr="00594451">
        <w:rPr>
          <w:rFonts w:asciiTheme="minorHAnsi" w:hAnsiTheme="minorHAnsi"/>
          <w:b/>
        </w:rPr>
        <w:t xml:space="preserve"> </w:t>
      </w:r>
      <w:r w:rsidR="00DF78C6" w:rsidRPr="00594451">
        <w:rPr>
          <w:rFonts w:asciiTheme="minorHAnsi" w:hAnsiTheme="minorHAnsi"/>
          <w:b/>
        </w:rPr>
        <w:t>201</w:t>
      </w:r>
      <w:r w:rsidR="00DF78C6">
        <w:rPr>
          <w:rFonts w:asciiTheme="minorHAnsi" w:hAnsiTheme="minorHAnsi"/>
          <w:b/>
        </w:rPr>
        <w:t>9</w:t>
      </w:r>
      <w:r w:rsidR="00DF78C6" w:rsidRPr="00594451">
        <w:rPr>
          <w:rFonts w:asciiTheme="minorHAnsi" w:hAnsiTheme="minorHAnsi"/>
          <w:b/>
        </w:rPr>
        <w:t xml:space="preserve"> </w:t>
      </w:r>
      <w:r w:rsidR="00594451" w:rsidRPr="00594451">
        <w:rPr>
          <w:rFonts w:asciiTheme="minorHAnsi" w:hAnsiTheme="minorHAnsi"/>
          <w:b/>
        </w:rPr>
        <w:t xml:space="preserve">roku wzrost skonsolidowanych przychodów </w:t>
      </w:r>
      <w:r w:rsidR="00D924CD">
        <w:rPr>
          <w:rFonts w:asciiTheme="minorHAnsi" w:hAnsiTheme="minorHAnsi"/>
          <w:b/>
        </w:rPr>
        <w:br/>
      </w:r>
      <w:r w:rsidR="00D51917">
        <w:rPr>
          <w:rFonts w:asciiTheme="minorHAnsi" w:hAnsiTheme="minorHAnsi"/>
          <w:b/>
        </w:rPr>
        <w:t xml:space="preserve">o </w:t>
      </w:r>
      <w:r w:rsidR="00D51917" w:rsidRPr="00DD1566">
        <w:rPr>
          <w:rFonts w:asciiTheme="minorHAnsi" w:hAnsiTheme="minorHAnsi"/>
          <w:b/>
        </w:rPr>
        <w:t>5</w:t>
      </w:r>
      <w:r w:rsidR="00D51917">
        <w:rPr>
          <w:rFonts w:asciiTheme="minorHAnsi" w:hAnsiTheme="minorHAnsi"/>
          <w:b/>
        </w:rPr>
        <w:t xml:space="preserve">0,4%, do </w:t>
      </w:r>
      <w:r w:rsidR="00DD1566">
        <w:rPr>
          <w:rFonts w:asciiTheme="minorHAnsi" w:hAnsiTheme="minorHAnsi"/>
          <w:b/>
        </w:rPr>
        <w:t>479,</w:t>
      </w:r>
      <w:r w:rsidR="002B0F66">
        <w:rPr>
          <w:rFonts w:asciiTheme="minorHAnsi" w:hAnsiTheme="minorHAnsi"/>
          <w:b/>
        </w:rPr>
        <w:t xml:space="preserve">8 </w:t>
      </w:r>
      <w:r w:rsidR="00EC2E48">
        <w:rPr>
          <w:rFonts w:asciiTheme="minorHAnsi" w:hAnsiTheme="minorHAnsi"/>
          <w:b/>
        </w:rPr>
        <w:t>mln zł ze 319,1</w:t>
      </w:r>
      <w:r w:rsidR="00F12C23">
        <w:rPr>
          <w:rFonts w:asciiTheme="minorHAnsi" w:hAnsiTheme="minorHAnsi"/>
          <w:b/>
        </w:rPr>
        <w:t xml:space="preserve"> mln zł rok wcześniej. </w:t>
      </w:r>
      <w:r w:rsidR="00594451" w:rsidRPr="00594451">
        <w:rPr>
          <w:rFonts w:asciiTheme="minorHAnsi" w:hAnsiTheme="minorHAnsi"/>
          <w:b/>
        </w:rPr>
        <w:t>Wynik EBITD</w:t>
      </w:r>
      <w:r w:rsidR="00594451">
        <w:rPr>
          <w:rFonts w:asciiTheme="minorHAnsi" w:hAnsiTheme="minorHAnsi"/>
          <w:b/>
        </w:rPr>
        <w:t xml:space="preserve">A Grupy wyniósł w </w:t>
      </w:r>
      <w:r w:rsidR="00EC2E48">
        <w:rPr>
          <w:rFonts w:asciiTheme="minorHAnsi" w:hAnsiTheme="minorHAnsi"/>
          <w:b/>
        </w:rPr>
        <w:t xml:space="preserve">tym czasie </w:t>
      </w:r>
      <w:r w:rsidR="00D924CD">
        <w:rPr>
          <w:rFonts w:asciiTheme="minorHAnsi" w:hAnsiTheme="minorHAnsi"/>
          <w:b/>
        </w:rPr>
        <w:br/>
      </w:r>
      <w:r w:rsidR="00F5075C">
        <w:rPr>
          <w:rFonts w:asciiTheme="minorHAnsi" w:hAnsiTheme="minorHAnsi"/>
          <w:b/>
        </w:rPr>
        <w:t>9</w:t>
      </w:r>
      <w:r w:rsidR="00EC2E48">
        <w:rPr>
          <w:rFonts w:asciiTheme="minorHAnsi" w:hAnsiTheme="minorHAnsi"/>
          <w:b/>
        </w:rPr>
        <w:t xml:space="preserve"> mln zł wobec 6,7 </w:t>
      </w:r>
      <w:r w:rsidR="00594451">
        <w:rPr>
          <w:rFonts w:asciiTheme="minorHAnsi" w:hAnsiTheme="minorHAnsi"/>
          <w:b/>
        </w:rPr>
        <w:t xml:space="preserve">mln zł </w:t>
      </w:r>
      <w:r w:rsidR="00594451" w:rsidRPr="00594451">
        <w:rPr>
          <w:rFonts w:asciiTheme="minorHAnsi" w:hAnsiTheme="minorHAnsi"/>
          <w:b/>
        </w:rPr>
        <w:t>przed rokiem. Na poziomie operacyjnym Grupa zan</w:t>
      </w:r>
      <w:r w:rsidR="00594451">
        <w:rPr>
          <w:rFonts w:asciiTheme="minorHAnsi" w:hAnsiTheme="minorHAnsi"/>
          <w:b/>
        </w:rPr>
        <w:t>oto</w:t>
      </w:r>
      <w:r w:rsidR="00DD1566">
        <w:rPr>
          <w:rFonts w:asciiTheme="minorHAnsi" w:hAnsiTheme="minorHAnsi"/>
          <w:b/>
        </w:rPr>
        <w:t xml:space="preserve">wała </w:t>
      </w:r>
      <w:r w:rsidR="00756D16">
        <w:rPr>
          <w:rFonts w:asciiTheme="minorHAnsi" w:hAnsiTheme="minorHAnsi"/>
          <w:b/>
        </w:rPr>
        <w:t>2,6</w:t>
      </w:r>
      <w:r w:rsidR="00DD1566">
        <w:rPr>
          <w:rFonts w:asciiTheme="minorHAnsi" w:hAnsiTheme="minorHAnsi"/>
          <w:b/>
        </w:rPr>
        <w:t xml:space="preserve"> mln zł zysku</w:t>
      </w:r>
      <w:r w:rsidR="00EC2E48">
        <w:rPr>
          <w:rFonts w:asciiTheme="minorHAnsi" w:hAnsiTheme="minorHAnsi"/>
          <w:b/>
        </w:rPr>
        <w:t xml:space="preserve"> </w:t>
      </w:r>
      <w:r w:rsidR="0036788A">
        <w:rPr>
          <w:rFonts w:asciiTheme="minorHAnsi" w:hAnsiTheme="minorHAnsi"/>
          <w:b/>
        </w:rPr>
        <w:t xml:space="preserve">w stosunku do </w:t>
      </w:r>
      <w:r w:rsidR="00EC2E48">
        <w:rPr>
          <w:rFonts w:asciiTheme="minorHAnsi" w:hAnsiTheme="minorHAnsi"/>
          <w:b/>
        </w:rPr>
        <w:t>1,</w:t>
      </w:r>
      <w:r w:rsidR="00756D16">
        <w:rPr>
          <w:rFonts w:asciiTheme="minorHAnsi" w:hAnsiTheme="minorHAnsi"/>
          <w:b/>
        </w:rPr>
        <w:t>5</w:t>
      </w:r>
      <w:r w:rsidR="00594451" w:rsidRPr="00594451">
        <w:rPr>
          <w:rFonts w:asciiTheme="minorHAnsi" w:hAnsiTheme="minorHAnsi"/>
          <w:b/>
        </w:rPr>
        <w:t xml:space="preserve"> mln zł rok</w:t>
      </w:r>
      <w:r w:rsidR="000C27AA">
        <w:rPr>
          <w:rFonts w:asciiTheme="minorHAnsi" w:hAnsiTheme="minorHAnsi"/>
          <w:b/>
        </w:rPr>
        <w:t xml:space="preserve"> wcześniej</w:t>
      </w:r>
      <w:r w:rsidR="002C559E">
        <w:rPr>
          <w:rFonts w:asciiTheme="minorHAnsi" w:hAnsiTheme="minorHAnsi"/>
          <w:b/>
        </w:rPr>
        <w:t>.</w:t>
      </w:r>
      <w:r w:rsidR="000C27AA">
        <w:rPr>
          <w:rFonts w:asciiTheme="minorHAnsi" w:hAnsiTheme="minorHAnsi"/>
          <w:b/>
        </w:rPr>
        <w:t xml:space="preserve"> </w:t>
      </w:r>
      <w:r w:rsidR="002C559E">
        <w:rPr>
          <w:rFonts w:asciiTheme="minorHAnsi" w:hAnsiTheme="minorHAnsi"/>
          <w:b/>
        </w:rPr>
        <w:t>Z</w:t>
      </w:r>
      <w:r w:rsidR="000C27AA">
        <w:rPr>
          <w:rFonts w:asciiTheme="minorHAnsi" w:hAnsiTheme="minorHAnsi"/>
          <w:b/>
        </w:rPr>
        <w:t>ysk netto wyniósł po pierwszej połowie 2019 roku 1,1 mln zł</w:t>
      </w:r>
      <w:r w:rsidR="0036788A">
        <w:rPr>
          <w:rFonts w:asciiTheme="minorHAnsi" w:hAnsiTheme="minorHAnsi"/>
          <w:b/>
        </w:rPr>
        <w:t>.</w:t>
      </w:r>
    </w:p>
    <w:p w14:paraId="6E92AECC" w14:textId="45CB2A7F" w:rsidR="00913C07" w:rsidRPr="003D01DC" w:rsidRDefault="00913C07" w:rsidP="00913C07">
      <w:pPr>
        <w:jc w:val="both"/>
        <w:rPr>
          <w:rFonts w:asciiTheme="minorHAnsi" w:hAnsiTheme="minorHAnsi" w:cs="Arial"/>
          <w:b/>
          <w:i/>
        </w:rPr>
      </w:pPr>
      <w:r w:rsidRPr="003D01DC">
        <w:rPr>
          <w:rFonts w:asciiTheme="minorHAnsi" w:hAnsiTheme="minorHAnsi" w:cs="Arial"/>
          <w:b/>
        </w:rPr>
        <w:t>Aktualny portfel zamówień Grupy wynosi ok. </w:t>
      </w:r>
      <w:r w:rsidR="00FB6632">
        <w:rPr>
          <w:rFonts w:asciiTheme="minorHAnsi" w:hAnsiTheme="minorHAnsi" w:cs="Arial"/>
          <w:b/>
        </w:rPr>
        <w:t>1,</w:t>
      </w:r>
      <w:r w:rsidR="00EC2E48">
        <w:rPr>
          <w:rFonts w:asciiTheme="minorHAnsi" w:hAnsiTheme="minorHAnsi" w:cs="Arial"/>
          <w:b/>
        </w:rPr>
        <w:t>6</w:t>
      </w:r>
      <w:r w:rsidR="00FB6632" w:rsidRPr="003D01DC">
        <w:rPr>
          <w:rFonts w:asciiTheme="minorHAnsi" w:hAnsiTheme="minorHAnsi" w:cs="Arial"/>
          <w:b/>
        </w:rPr>
        <w:t xml:space="preserve"> </w:t>
      </w:r>
      <w:r w:rsidRPr="003D01DC">
        <w:rPr>
          <w:rFonts w:asciiTheme="minorHAnsi" w:hAnsiTheme="minorHAnsi" w:cs="Arial"/>
          <w:b/>
        </w:rPr>
        <w:t xml:space="preserve">mld zł. </w:t>
      </w:r>
      <w:r w:rsidR="003A2CAD">
        <w:rPr>
          <w:rFonts w:asciiTheme="minorHAnsi" w:hAnsiTheme="minorHAnsi" w:cs="Arial"/>
          <w:b/>
        </w:rPr>
        <w:t xml:space="preserve">Grupa </w:t>
      </w:r>
      <w:r w:rsidR="00590969">
        <w:rPr>
          <w:rFonts w:asciiTheme="minorHAnsi" w:hAnsiTheme="minorHAnsi" w:cs="Arial"/>
          <w:b/>
        </w:rPr>
        <w:t>ZUE</w:t>
      </w:r>
      <w:r w:rsidR="00590969" w:rsidRPr="00590969">
        <w:rPr>
          <w:rFonts w:asciiTheme="minorHAnsi" w:hAnsiTheme="minorHAnsi" w:cs="Arial"/>
          <w:b/>
        </w:rPr>
        <w:t xml:space="preserve"> </w:t>
      </w:r>
      <w:r w:rsidR="003A2CAD">
        <w:rPr>
          <w:rFonts w:asciiTheme="minorHAnsi" w:hAnsiTheme="minorHAnsi" w:cs="Arial"/>
          <w:b/>
        </w:rPr>
        <w:t xml:space="preserve">złożyła </w:t>
      </w:r>
      <w:r w:rsidR="00943FF3">
        <w:rPr>
          <w:rFonts w:asciiTheme="minorHAnsi" w:hAnsiTheme="minorHAnsi" w:cs="Arial"/>
          <w:b/>
        </w:rPr>
        <w:t>4</w:t>
      </w:r>
      <w:r w:rsidR="00590969" w:rsidRPr="00590969">
        <w:rPr>
          <w:rFonts w:asciiTheme="minorHAnsi" w:hAnsiTheme="minorHAnsi" w:cs="Arial"/>
          <w:b/>
        </w:rPr>
        <w:t xml:space="preserve"> oferty </w:t>
      </w:r>
      <w:r w:rsidR="00D924CD">
        <w:rPr>
          <w:rFonts w:asciiTheme="minorHAnsi" w:hAnsiTheme="minorHAnsi" w:cs="Arial"/>
          <w:b/>
        </w:rPr>
        <w:br/>
      </w:r>
      <w:r w:rsidR="003A2CAD">
        <w:rPr>
          <w:rFonts w:asciiTheme="minorHAnsi" w:hAnsiTheme="minorHAnsi" w:cs="Arial"/>
          <w:b/>
        </w:rPr>
        <w:t xml:space="preserve">w postępowaniach </w:t>
      </w:r>
      <w:r w:rsidR="003A2CAD" w:rsidRPr="003A050E">
        <w:rPr>
          <w:rFonts w:asciiTheme="minorHAnsi" w:hAnsiTheme="minorHAnsi" w:cs="Arial"/>
          <w:b/>
        </w:rPr>
        <w:t>przetargowych</w:t>
      </w:r>
      <w:r w:rsidR="00A11C85" w:rsidRPr="003A050E">
        <w:rPr>
          <w:rFonts w:asciiTheme="minorHAnsi" w:hAnsiTheme="minorHAnsi" w:cs="Arial"/>
          <w:b/>
        </w:rPr>
        <w:t xml:space="preserve"> o łącznej wartości ok. 716 mln zł</w:t>
      </w:r>
      <w:r w:rsidR="002C559E" w:rsidRPr="003A050E">
        <w:rPr>
          <w:rFonts w:asciiTheme="minorHAnsi" w:hAnsiTheme="minorHAnsi" w:cs="Arial"/>
          <w:b/>
        </w:rPr>
        <w:t>,</w:t>
      </w:r>
      <w:r w:rsidR="002C559E">
        <w:rPr>
          <w:rFonts w:asciiTheme="minorHAnsi" w:hAnsiTheme="minorHAnsi" w:cs="Arial"/>
          <w:b/>
        </w:rPr>
        <w:t xml:space="preserve"> które</w:t>
      </w:r>
      <w:r w:rsidR="002C559E" w:rsidRPr="00590969">
        <w:rPr>
          <w:rFonts w:asciiTheme="minorHAnsi" w:hAnsiTheme="minorHAnsi" w:cs="Arial"/>
          <w:b/>
        </w:rPr>
        <w:t xml:space="preserve"> został</w:t>
      </w:r>
      <w:r w:rsidR="002C559E">
        <w:rPr>
          <w:rFonts w:asciiTheme="minorHAnsi" w:hAnsiTheme="minorHAnsi" w:cs="Arial"/>
          <w:b/>
        </w:rPr>
        <w:t>y</w:t>
      </w:r>
      <w:r w:rsidR="002C559E" w:rsidRPr="00590969">
        <w:rPr>
          <w:rFonts w:asciiTheme="minorHAnsi" w:hAnsiTheme="minorHAnsi" w:cs="Arial"/>
          <w:b/>
        </w:rPr>
        <w:t xml:space="preserve"> </w:t>
      </w:r>
      <w:r w:rsidR="002C559E">
        <w:rPr>
          <w:rFonts w:asciiTheme="minorHAnsi" w:hAnsiTheme="minorHAnsi" w:cs="Arial"/>
          <w:b/>
        </w:rPr>
        <w:t xml:space="preserve">już </w:t>
      </w:r>
      <w:r w:rsidR="002C559E" w:rsidRPr="00590969">
        <w:rPr>
          <w:rFonts w:asciiTheme="minorHAnsi" w:hAnsiTheme="minorHAnsi" w:cs="Arial"/>
          <w:b/>
        </w:rPr>
        <w:t>wybran</w:t>
      </w:r>
      <w:r w:rsidR="002C559E">
        <w:rPr>
          <w:rFonts w:asciiTheme="minorHAnsi" w:hAnsiTheme="minorHAnsi" w:cs="Arial"/>
          <w:b/>
        </w:rPr>
        <w:t xml:space="preserve">e </w:t>
      </w:r>
      <w:r w:rsidR="002C559E" w:rsidRPr="00590969">
        <w:rPr>
          <w:rFonts w:asciiTheme="minorHAnsi" w:hAnsiTheme="minorHAnsi" w:cs="Arial"/>
          <w:b/>
        </w:rPr>
        <w:t>przez zamawiając</w:t>
      </w:r>
      <w:r w:rsidR="002C559E">
        <w:rPr>
          <w:rFonts w:asciiTheme="minorHAnsi" w:hAnsiTheme="minorHAnsi" w:cs="Arial"/>
          <w:b/>
        </w:rPr>
        <w:t xml:space="preserve">ych </w:t>
      </w:r>
      <w:r w:rsidR="002C559E" w:rsidRPr="00590969">
        <w:rPr>
          <w:rFonts w:asciiTheme="minorHAnsi" w:hAnsiTheme="minorHAnsi" w:cs="Arial"/>
          <w:b/>
        </w:rPr>
        <w:t>jako najkorzystniejsz</w:t>
      </w:r>
      <w:r w:rsidR="002C559E">
        <w:rPr>
          <w:rFonts w:asciiTheme="minorHAnsi" w:hAnsiTheme="minorHAnsi" w:cs="Arial"/>
          <w:b/>
        </w:rPr>
        <w:t>e</w:t>
      </w:r>
      <w:r w:rsidR="00A11C85">
        <w:rPr>
          <w:rFonts w:asciiTheme="minorHAnsi" w:hAnsiTheme="minorHAnsi" w:cs="Arial"/>
          <w:b/>
        </w:rPr>
        <w:t>.</w:t>
      </w:r>
      <w:r w:rsidR="002C559E">
        <w:rPr>
          <w:rFonts w:asciiTheme="minorHAnsi" w:hAnsiTheme="minorHAnsi" w:cs="Arial"/>
          <w:b/>
        </w:rPr>
        <w:t xml:space="preserve"> </w:t>
      </w:r>
    </w:p>
    <w:p w14:paraId="0D339C23" w14:textId="0436F1B0" w:rsidR="002C559E" w:rsidRDefault="00EC2E48" w:rsidP="00F40C54">
      <w:pPr>
        <w:jc w:val="both"/>
        <w:rPr>
          <w:rFonts w:asciiTheme="minorHAnsi" w:hAnsiTheme="minorHAnsi" w:cs="Arial"/>
          <w:i/>
        </w:rPr>
      </w:pPr>
      <w:r w:rsidRPr="00590969">
        <w:rPr>
          <w:rFonts w:asciiTheme="minorHAnsi" w:hAnsiTheme="minorHAnsi" w:cs="Arial"/>
          <w:i/>
        </w:rPr>
        <w:t xml:space="preserve">Pierwsza połowa roku </w:t>
      </w:r>
      <w:r w:rsidR="00DD1566">
        <w:rPr>
          <w:rFonts w:asciiTheme="minorHAnsi" w:hAnsiTheme="minorHAnsi" w:cs="Arial"/>
          <w:i/>
        </w:rPr>
        <w:t>przyniosła poprawę przychodów ze sprzedaży</w:t>
      </w:r>
      <w:r w:rsidR="00F12C23" w:rsidRPr="00590969">
        <w:rPr>
          <w:rFonts w:asciiTheme="minorHAnsi" w:hAnsiTheme="minorHAnsi" w:cs="Arial"/>
          <w:i/>
        </w:rPr>
        <w:t xml:space="preserve"> </w:t>
      </w:r>
      <w:proofErr w:type="spellStart"/>
      <w:r w:rsidR="00F12C23" w:rsidRPr="00590969">
        <w:rPr>
          <w:rFonts w:asciiTheme="minorHAnsi" w:hAnsiTheme="minorHAnsi" w:cs="Arial"/>
          <w:i/>
        </w:rPr>
        <w:t>rdr</w:t>
      </w:r>
      <w:proofErr w:type="spellEnd"/>
      <w:r w:rsidR="00F12C23" w:rsidRPr="00590969">
        <w:rPr>
          <w:rFonts w:asciiTheme="minorHAnsi" w:hAnsiTheme="minorHAnsi" w:cs="Arial"/>
          <w:i/>
        </w:rPr>
        <w:t>, pomim</w:t>
      </w:r>
      <w:r w:rsidR="00590969" w:rsidRPr="00590969">
        <w:rPr>
          <w:rFonts w:asciiTheme="minorHAnsi" w:hAnsiTheme="minorHAnsi" w:cs="Arial"/>
          <w:i/>
        </w:rPr>
        <w:t>o wysokiej ubiegłorocznej bazy.</w:t>
      </w:r>
      <w:r w:rsidR="00590969">
        <w:rPr>
          <w:rFonts w:asciiTheme="minorHAnsi" w:hAnsiTheme="minorHAnsi" w:cs="Arial"/>
          <w:i/>
        </w:rPr>
        <w:t xml:space="preserve"> </w:t>
      </w:r>
      <w:r w:rsidR="002C559E">
        <w:rPr>
          <w:rFonts w:asciiTheme="minorHAnsi" w:hAnsiTheme="minorHAnsi" w:cs="Arial"/>
          <w:i/>
        </w:rPr>
        <w:t xml:space="preserve">Istotny wpływ na wynik mają </w:t>
      </w:r>
      <w:r w:rsidR="005C0C9D">
        <w:rPr>
          <w:rFonts w:asciiTheme="minorHAnsi" w:hAnsiTheme="minorHAnsi" w:cs="Arial"/>
          <w:i/>
        </w:rPr>
        <w:t xml:space="preserve">kontrakty </w:t>
      </w:r>
      <w:r w:rsidR="00D5698B">
        <w:rPr>
          <w:rFonts w:asciiTheme="minorHAnsi" w:hAnsiTheme="minorHAnsi" w:cs="Arial"/>
          <w:i/>
        </w:rPr>
        <w:t xml:space="preserve">kolejowe </w:t>
      </w:r>
      <w:r w:rsidR="005C0C9D">
        <w:rPr>
          <w:rFonts w:asciiTheme="minorHAnsi" w:hAnsiTheme="minorHAnsi" w:cs="Arial"/>
          <w:i/>
        </w:rPr>
        <w:t xml:space="preserve">pozyskane w latach 2016-2017, które charakteryzują się niską marżowością, ze względu na wzrost kosztów realizacji, o którym wspominaliśmy i brak realnej waloryzacji kontraktów. </w:t>
      </w:r>
    </w:p>
    <w:p w14:paraId="2C84364A" w14:textId="0FF99414" w:rsidR="00F40C54" w:rsidRDefault="005C0C9D" w:rsidP="00F40C54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K</w:t>
      </w:r>
      <w:r w:rsidRPr="00590969">
        <w:rPr>
          <w:rFonts w:asciiTheme="minorHAnsi" w:hAnsiTheme="minorHAnsi" w:cs="Arial"/>
          <w:i/>
        </w:rPr>
        <w:t>onsekwentnie składa</w:t>
      </w:r>
      <w:r>
        <w:rPr>
          <w:rFonts w:asciiTheme="minorHAnsi" w:hAnsiTheme="minorHAnsi" w:cs="Arial"/>
          <w:i/>
        </w:rPr>
        <w:t xml:space="preserve">my </w:t>
      </w:r>
      <w:r w:rsidRPr="00590969">
        <w:rPr>
          <w:rFonts w:asciiTheme="minorHAnsi" w:hAnsiTheme="minorHAnsi" w:cs="Arial"/>
          <w:i/>
        </w:rPr>
        <w:t>roszczenia kontraktowe w celu zmiany</w:t>
      </w:r>
      <w:r>
        <w:rPr>
          <w:rFonts w:asciiTheme="minorHAnsi" w:hAnsiTheme="minorHAnsi" w:cs="Arial"/>
          <w:i/>
        </w:rPr>
        <w:t xml:space="preserve"> </w:t>
      </w:r>
      <w:r w:rsidRPr="00590969">
        <w:rPr>
          <w:rFonts w:asciiTheme="minorHAnsi" w:hAnsiTheme="minorHAnsi" w:cs="Arial"/>
          <w:i/>
        </w:rPr>
        <w:t>należnego wykonawcy wynagrodzenia</w:t>
      </w:r>
      <w:r>
        <w:rPr>
          <w:rFonts w:asciiTheme="minorHAnsi" w:hAnsiTheme="minorHAnsi" w:cs="Arial"/>
          <w:i/>
        </w:rPr>
        <w:t xml:space="preserve"> </w:t>
      </w:r>
      <w:r w:rsidRPr="00590969">
        <w:rPr>
          <w:rFonts w:asciiTheme="minorHAnsi" w:hAnsiTheme="minorHAnsi" w:cs="Arial"/>
          <w:i/>
        </w:rPr>
        <w:t>na tych kontraktach w</w:t>
      </w:r>
      <w:r>
        <w:rPr>
          <w:rFonts w:asciiTheme="minorHAnsi" w:hAnsiTheme="minorHAnsi" w:cs="Arial"/>
          <w:i/>
        </w:rPr>
        <w:t xml:space="preserve"> </w:t>
      </w:r>
      <w:r w:rsidRPr="00590969">
        <w:rPr>
          <w:rFonts w:asciiTheme="minorHAnsi" w:hAnsiTheme="minorHAnsi" w:cs="Arial"/>
          <w:i/>
        </w:rPr>
        <w:t xml:space="preserve">sytuacji wystąpienia niezależnych od wykonawcy </w:t>
      </w:r>
      <w:proofErr w:type="spellStart"/>
      <w:r w:rsidRPr="00590969">
        <w:rPr>
          <w:rFonts w:asciiTheme="minorHAnsi" w:hAnsiTheme="minorHAnsi" w:cs="Arial"/>
          <w:i/>
        </w:rPr>
        <w:t>ryzyk</w:t>
      </w:r>
      <w:proofErr w:type="spellEnd"/>
      <w:r w:rsidR="00AA3534">
        <w:rPr>
          <w:rFonts w:asciiTheme="minorHAnsi" w:hAnsiTheme="minorHAnsi" w:cs="Arial"/>
          <w:i/>
        </w:rPr>
        <w:t xml:space="preserve">. Chciałbym jednocześnie podkreślić, że </w:t>
      </w:r>
      <w:r w:rsidR="00133882">
        <w:rPr>
          <w:rFonts w:asciiTheme="minorHAnsi" w:hAnsiTheme="minorHAnsi" w:cs="Arial"/>
          <w:i/>
        </w:rPr>
        <w:t>kontrakt</w:t>
      </w:r>
      <w:r w:rsidR="00D51917">
        <w:rPr>
          <w:rFonts w:asciiTheme="minorHAnsi" w:hAnsiTheme="minorHAnsi" w:cs="Arial"/>
          <w:i/>
        </w:rPr>
        <w:t>y</w:t>
      </w:r>
      <w:r w:rsidR="00133882">
        <w:rPr>
          <w:rFonts w:asciiTheme="minorHAnsi" w:hAnsiTheme="minorHAnsi" w:cs="Arial"/>
          <w:i/>
        </w:rPr>
        <w:t xml:space="preserve"> pozyskan</w:t>
      </w:r>
      <w:r w:rsidR="00D51917">
        <w:rPr>
          <w:rFonts w:asciiTheme="minorHAnsi" w:hAnsiTheme="minorHAnsi" w:cs="Arial"/>
          <w:i/>
        </w:rPr>
        <w:t>e</w:t>
      </w:r>
      <w:r w:rsidR="00133882">
        <w:rPr>
          <w:rFonts w:asciiTheme="minorHAnsi" w:hAnsiTheme="minorHAnsi" w:cs="Arial"/>
          <w:i/>
        </w:rPr>
        <w:t xml:space="preserve"> </w:t>
      </w:r>
      <w:r w:rsidR="00AA3534">
        <w:rPr>
          <w:rFonts w:asciiTheme="minorHAnsi" w:hAnsiTheme="minorHAnsi" w:cs="Arial"/>
          <w:i/>
        </w:rPr>
        <w:t xml:space="preserve">przez </w:t>
      </w:r>
      <w:r w:rsidR="00AA3534" w:rsidRPr="00590969">
        <w:rPr>
          <w:rFonts w:asciiTheme="minorHAnsi" w:hAnsiTheme="minorHAnsi" w:cs="Arial"/>
          <w:i/>
        </w:rPr>
        <w:t xml:space="preserve">Spółkę </w:t>
      </w:r>
      <w:r w:rsidR="00F878E2" w:rsidRPr="00590969">
        <w:rPr>
          <w:rFonts w:asciiTheme="minorHAnsi" w:hAnsiTheme="minorHAnsi" w:cs="Arial"/>
          <w:i/>
        </w:rPr>
        <w:t xml:space="preserve">w latach </w:t>
      </w:r>
      <w:r w:rsidR="00133882">
        <w:rPr>
          <w:rFonts w:asciiTheme="minorHAnsi" w:hAnsiTheme="minorHAnsi" w:cs="Arial"/>
          <w:i/>
        </w:rPr>
        <w:t>2018/2019</w:t>
      </w:r>
      <w:r w:rsidR="00F878E2">
        <w:rPr>
          <w:rFonts w:asciiTheme="minorHAnsi" w:hAnsiTheme="minorHAnsi" w:cs="Arial"/>
          <w:i/>
        </w:rPr>
        <w:t xml:space="preserve">, w tym </w:t>
      </w:r>
      <w:r w:rsidR="00AA3534" w:rsidRPr="00590969">
        <w:rPr>
          <w:rFonts w:asciiTheme="minorHAnsi" w:hAnsiTheme="minorHAnsi" w:cs="Arial"/>
          <w:i/>
        </w:rPr>
        <w:t xml:space="preserve">na rynku infrastruktury miejskiej </w:t>
      </w:r>
      <w:r w:rsidR="00D924CD">
        <w:rPr>
          <w:rFonts w:asciiTheme="minorHAnsi" w:hAnsiTheme="minorHAnsi" w:cs="Arial"/>
          <w:i/>
        </w:rPr>
        <w:t>są satysfakcjonujące.</w:t>
      </w:r>
      <w:r w:rsidR="00AA3534">
        <w:rPr>
          <w:rFonts w:asciiTheme="minorHAnsi" w:hAnsiTheme="minorHAnsi" w:cs="Arial"/>
          <w:i/>
        </w:rPr>
        <w:t xml:space="preserve"> Staramy się także coraz bardziej dywersyfikować działalność pozyskując kolejne zlecenia na rynku miejskim, rozwijając branżę inżynieryjną w ramach Grupy ZUE oraz składając oferty do innych niż PKP PLK i samorządy zamawiających</w:t>
      </w:r>
      <w:r w:rsidR="00F40C54" w:rsidRPr="00F40C54">
        <w:rPr>
          <w:rFonts w:asciiTheme="minorHAnsi" w:hAnsiTheme="minorHAnsi" w:cs="Arial"/>
        </w:rPr>
        <w:t xml:space="preserve"> </w:t>
      </w:r>
      <w:r w:rsidR="00F40C54">
        <w:rPr>
          <w:rFonts w:asciiTheme="minorHAnsi" w:hAnsiTheme="minorHAnsi" w:cs="Arial"/>
        </w:rPr>
        <w:t xml:space="preserve">– </w:t>
      </w:r>
      <w:r w:rsidR="00F40C54" w:rsidRPr="00CF0687">
        <w:rPr>
          <w:rFonts w:asciiTheme="minorHAnsi" w:hAnsiTheme="minorHAnsi" w:cs="Arial"/>
          <w:b/>
        </w:rPr>
        <w:t>po</w:t>
      </w:r>
      <w:r w:rsidR="00F40C54">
        <w:rPr>
          <w:rFonts w:asciiTheme="minorHAnsi" w:hAnsiTheme="minorHAnsi" w:cs="Arial"/>
          <w:b/>
        </w:rPr>
        <w:t xml:space="preserve">wiedział Wiesław Nowak, </w:t>
      </w:r>
      <w:r w:rsidR="00F40C54" w:rsidRPr="00CF0687">
        <w:rPr>
          <w:rFonts w:asciiTheme="minorHAnsi" w:hAnsiTheme="minorHAnsi" w:cs="Arial"/>
          <w:b/>
          <w:bCs/>
        </w:rPr>
        <w:t>Prezes Zarządu ZUE S.A.</w:t>
      </w:r>
      <w:r w:rsidR="00F40C54">
        <w:rPr>
          <w:rFonts w:asciiTheme="minorHAnsi" w:hAnsiTheme="minorHAnsi" w:cs="Arial"/>
          <w:b/>
          <w:bCs/>
        </w:rPr>
        <w:t xml:space="preserve"> </w:t>
      </w:r>
    </w:p>
    <w:p w14:paraId="4BF0C996" w14:textId="77777777" w:rsidR="003D01DC" w:rsidRDefault="003D01DC" w:rsidP="003D01DC">
      <w:pPr>
        <w:spacing w:after="0" w:line="240" w:lineRule="auto"/>
        <w:rPr>
          <w:rFonts w:asciiTheme="minorHAnsi" w:hAnsiTheme="minorHAnsi"/>
        </w:rPr>
      </w:pPr>
      <w:r w:rsidRPr="009B6090">
        <w:rPr>
          <w:rFonts w:asciiTheme="minorHAnsi" w:hAnsiTheme="minorHAnsi"/>
        </w:rPr>
        <w:t>Szczegóły dotyczące wyników przedstawia tabela:</w:t>
      </w:r>
    </w:p>
    <w:p w14:paraId="6F726910" w14:textId="77777777" w:rsidR="003D01DC" w:rsidRDefault="003D01DC" w:rsidP="003D01DC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275"/>
        <w:gridCol w:w="1134"/>
        <w:gridCol w:w="1134"/>
        <w:gridCol w:w="1134"/>
        <w:gridCol w:w="1134"/>
      </w:tblGrid>
      <w:tr w:rsidR="00656B40" w:rsidRPr="002D3126" w14:paraId="5BB11B94" w14:textId="1E0401F3" w:rsidTr="00656B40">
        <w:trPr>
          <w:trHeight w:val="313"/>
        </w:trPr>
        <w:tc>
          <w:tcPr>
            <w:tcW w:w="2000" w:type="dxa"/>
            <w:vMerge w:val="restart"/>
            <w:shd w:val="clear" w:color="000000" w:fill="0070C0"/>
            <w:noWrap/>
            <w:vAlign w:val="center"/>
            <w:hideMark/>
          </w:tcPr>
          <w:p w14:paraId="13358865" w14:textId="77777777" w:rsidR="00656B40" w:rsidRPr="002D3126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3685" w:type="dxa"/>
            <w:gridSpan w:val="3"/>
            <w:shd w:val="clear" w:color="000000" w:fill="0070C0"/>
            <w:noWrap/>
            <w:vAlign w:val="center"/>
            <w:hideMark/>
          </w:tcPr>
          <w:p w14:paraId="67C8B242" w14:textId="21DABD57" w:rsidR="00656B40" w:rsidRPr="002D3126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3402" w:type="dxa"/>
            <w:gridSpan w:val="3"/>
            <w:shd w:val="clear" w:color="000000" w:fill="0070C0"/>
            <w:noWrap/>
            <w:vAlign w:val="bottom"/>
            <w:hideMark/>
          </w:tcPr>
          <w:p w14:paraId="1ACB8206" w14:textId="53BF7B4B" w:rsidR="00656B40" w:rsidRPr="002D3126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ZUE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SA</w:t>
            </w: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A02482" w:rsidRPr="002D3126" w14:paraId="12ECA0FE" w14:textId="0C47EEBF" w:rsidTr="00656B40">
        <w:trPr>
          <w:trHeight w:val="313"/>
        </w:trPr>
        <w:tc>
          <w:tcPr>
            <w:tcW w:w="2000" w:type="dxa"/>
            <w:vMerge/>
            <w:vAlign w:val="center"/>
            <w:hideMark/>
          </w:tcPr>
          <w:p w14:paraId="347BF70D" w14:textId="77777777" w:rsidR="00A02482" w:rsidRPr="002D3126" w:rsidRDefault="00A02482" w:rsidP="00EC2E4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12C171FC" w14:textId="7C9CCD39" w:rsidR="00A02482" w:rsidRPr="002D3126" w:rsidRDefault="00EC2E48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1H</w:t>
            </w:r>
            <w:r w:rsidR="00A02482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2019</w:t>
            </w:r>
            <w:r w:rsidR="00A02482"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  <w:tc>
          <w:tcPr>
            <w:tcW w:w="1275" w:type="dxa"/>
            <w:shd w:val="clear" w:color="000000" w:fill="0070C0"/>
            <w:noWrap/>
            <w:vAlign w:val="center"/>
            <w:hideMark/>
          </w:tcPr>
          <w:p w14:paraId="223E963B" w14:textId="049EEC69" w:rsidR="00A02482" w:rsidRPr="002D3126" w:rsidRDefault="00EC2E48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1H</w:t>
            </w:r>
            <w:r w:rsidR="00A02482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2018</w:t>
            </w:r>
          </w:p>
        </w:tc>
        <w:tc>
          <w:tcPr>
            <w:tcW w:w="1134" w:type="dxa"/>
            <w:shd w:val="clear" w:color="000000" w:fill="0070C0"/>
          </w:tcPr>
          <w:p w14:paraId="492706D6" w14:textId="4E646912" w:rsidR="00A02482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 xml:space="preserve">Zmiana </w:t>
            </w:r>
          </w:p>
        </w:tc>
        <w:tc>
          <w:tcPr>
            <w:tcW w:w="1134" w:type="dxa"/>
            <w:shd w:val="clear" w:color="000000" w:fill="0070C0"/>
            <w:noWrap/>
            <w:vAlign w:val="center"/>
            <w:hideMark/>
          </w:tcPr>
          <w:p w14:paraId="56162C6D" w14:textId="6B2B5E46" w:rsidR="00A02482" w:rsidRPr="002D3126" w:rsidRDefault="00EC2E48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1H</w:t>
            </w:r>
            <w:r w:rsidR="00A02482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2019</w:t>
            </w:r>
          </w:p>
        </w:tc>
        <w:tc>
          <w:tcPr>
            <w:tcW w:w="1134" w:type="dxa"/>
            <w:shd w:val="clear" w:color="000000" w:fill="0070C0"/>
            <w:noWrap/>
            <w:vAlign w:val="center"/>
            <w:hideMark/>
          </w:tcPr>
          <w:p w14:paraId="2BB32704" w14:textId="4D076CE4" w:rsidR="00A02482" w:rsidRPr="002D3126" w:rsidRDefault="00EC2E48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1H</w:t>
            </w:r>
            <w:r w:rsidR="00A02482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2018</w:t>
            </w:r>
          </w:p>
        </w:tc>
        <w:tc>
          <w:tcPr>
            <w:tcW w:w="1134" w:type="dxa"/>
            <w:shd w:val="clear" w:color="000000" w:fill="0070C0"/>
          </w:tcPr>
          <w:p w14:paraId="3E9EC6F4" w14:textId="7D1FC468" w:rsidR="00A02482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Zmiana</w:t>
            </w:r>
          </w:p>
        </w:tc>
      </w:tr>
      <w:tr w:rsidR="00EC2E48" w:rsidRPr="002D3126" w14:paraId="156D8A23" w14:textId="6C434B41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AE8F044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Przychody ze sprzedaży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5618D2" w14:textId="2E5D83D0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479 807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03325E" w14:textId="3FD36A53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319 112</w:t>
            </w:r>
          </w:p>
        </w:tc>
        <w:tc>
          <w:tcPr>
            <w:tcW w:w="1134" w:type="dxa"/>
            <w:vAlign w:val="center"/>
          </w:tcPr>
          <w:p w14:paraId="618756D9" w14:textId="13D38C92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+50,4%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00037" w14:textId="674D4C15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455 740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4FD12" w14:textId="43147576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289 797</w:t>
            </w:r>
          </w:p>
        </w:tc>
        <w:tc>
          <w:tcPr>
            <w:tcW w:w="1134" w:type="dxa"/>
            <w:vAlign w:val="center"/>
          </w:tcPr>
          <w:p w14:paraId="6CAADF37" w14:textId="335E6090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+57,3%</w:t>
            </w:r>
          </w:p>
        </w:tc>
      </w:tr>
      <w:tr w:rsidR="00EC2E48" w:rsidRPr="002D3126" w14:paraId="27BB3981" w14:textId="724242AE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6591817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brutto na sprzedaży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DE6BF" w14:textId="6B2BEA31" w:rsidR="00EC2E48" w:rsidRPr="00F72AB0" w:rsidRDefault="00FA29CC" w:rsidP="003956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13 </w:t>
            </w:r>
            <w:r w:rsidR="001F58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8A16AA" w14:textId="2CA2D715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12 131</w:t>
            </w:r>
          </w:p>
        </w:tc>
        <w:tc>
          <w:tcPr>
            <w:tcW w:w="1134" w:type="dxa"/>
            <w:vAlign w:val="center"/>
          </w:tcPr>
          <w:p w14:paraId="5F0E3BE1" w14:textId="1D89EC71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</w:t>
            </w:r>
            <w:r w:rsidR="00541443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94331A" w14:textId="1B6CA835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11 354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940E3" w14:textId="02EB1194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9 869</w:t>
            </w:r>
          </w:p>
        </w:tc>
        <w:tc>
          <w:tcPr>
            <w:tcW w:w="1134" w:type="dxa"/>
            <w:vAlign w:val="center"/>
          </w:tcPr>
          <w:p w14:paraId="7304F73B" w14:textId="46AB5186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+15,0%</w:t>
            </w:r>
          </w:p>
        </w:tc>
      </w:tr>
      <w:tr w:rsidR="00EC2E48" w:rsidRPr="002D3126" w14:paraId="02AAD5F0" w14:textId="208D938A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499D910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29146E" w14:textId="278B8306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2 613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017CBB" w14:textId="7E220DCD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1 464</w:t>
            </w:r>
          </w:p>
        </w:tc>
        <w:tc>
          <w:tcPr>
            <w:tcW w:w="1134" w:type="dxa"/>
            <w:vAlign w:val="center"/>
          </w:tcPr>
          <w:p w14:paraId="0DF5B7F1" w14:textId="4C4E276D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+78,5%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1AD154" w14:textId="327DC648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2 709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DD2A41" w14:textId="0F0E08DA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1 164</w:t>
            </w:r>
          </w:p>
        </w:tc>
        <w:tc>
          <w:tcPr>
            <w:tcW w:w="1134" w:type="dxa"/>
            <w:vAlign w:val="center"/>
          </w:tcPr>
          <w:p w14:paraId="7261C768" w14:textId="35635A05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+132,7%</w:t>
            </w:r>
          </w:p>
        </w:tc>
      </w:tr>
      <w:tr w:rsidR="00EC2E48" w:rsidRPr="002D3126" w14:paraId="5427E9CD" w14:textId="2C2BDC6A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EDDFD46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A6343" w14:textId="2E2E4E8E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8 965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CEE36C" w14:textId="7B78751E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6 682</w:t>
            </w:r>
          </w:p>
        </w:tc>
        <w:tc>
          <w:tcPr>
            <w:tcW w:w="1134" w:type="dxa"/>
            <w:vAlign w:val="center"/>
          </w:tcPr>
          <w:p w14:paraId="20730A41" w14:textId="6D4B60A7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+34,2%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F77729" w14:textId="1E2C8782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8 988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319F6" w14:textId="28763B83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6 298</w:t>
            </w:r>
          </w:p>
        </w:tc>
        <w:tc>
          <w:tcPr>
            <w:tcW w:w="1134" w:type="dxa"/>
            <w:vAlign w:val="center"/>
          </w:tcPr>
          <w:p w14:paraId="29B39D42" w14:textId="3F815193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+42,7%</w:t>
            </w:r>
          </w:p>
        </w:tc>
      </w:tr>
      <w:tr w:rsidR="00EC2E48" w:rsidRPr="002D3126" w14:paraId="7634462C" w14:textId="6AA4C324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A414BD8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brutto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7664C" w14:textId="4F40627F" w:rsidR="00EC2E48" w:rsidRPr="00F72AB0" w:rsidRDefault="001F5807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2 622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EC60BA" w14:textId="573205A5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1 521</w:t>
            </w:r>
          </w:p>
        </w:tc>
        <w:tc>
          <w:tcPr>
            <w:tcW w:w="1134" w:type="dxa"/>
            <w:vAlign w:val="center"/>
          </w:tcPr>
          <w:p w14:paraId="27785698" w14:textId="740F8BDC" w:rsidR="00EC2E48" w:rsidRPr="00F72AB0" w:rsidRDefault="00541443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+72,4</w:t>
            </w:r>
            <w:r w:rsidR="00FA29C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7A7B9" w14:textId="13755C14" w:rsidR="00EC2E48" w:rsidRPr="00F72AB0" w:rsidRDefault="008D67CA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3 042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A2A43" w14:textId="5AD5D06D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1 609</w:t>
            </w:r>
          </w:p>
        </w:tc>
        <w:tc>
          <w:tcPr>
            <w:tcW w:w="1134" w:type="dxa"/>
            <w:vAlign w:val="center"/>
          </w:tcPr>
          <w:p w14:paraId="4DDF37EF" w14:textId="185A2723" w:rsidR="00EC2E48" w:rsidRPr="00F72AB0" w:rsidRDefault="00FA29CC" w:rsidP="003956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</w:t>
            </w:r>
            <w:r w:rsidR="008D67CA">
              <w:rPr>
                <w:rFonts w:asciiTheme="minorHAnsi" w:hAnsiTheme="minorHAnsi" w:cstheme="minorHAnsi"/>
              </w:rPr>
              <w:t>89,1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EC2E48" w:rsidRPr="002D3126" w14:paraId="536CD5A7" w14:textId="0771AF55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E74ED4F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netto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0DC1E" w14:textId="271BD328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1 143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C964BB" w14:textId="350F6D9F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1 212</w:t>
            </w:r>
          </w:p>
        </w:tc>
        <w:tc>
          <w:tcPr>
            <w:tcW w:w="1134" w:type="dxa"/>
            <w:vAlign w:val="center"/>
          </w:tcPr>
          <w:p w14:paraId="3FF71316" w14:textId="322793D0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-5,7%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A4142" w14:textId="3A8C7132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1 669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66D54" w14:textId="57A9DC82" w:rsidR="00EC2E48" w:rsidRPr="00F72AB0" w:rsidRDefault="00EC2E48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1 236</w:t>
            </w:r>
          </w:p>
        </w:tc>
        <w:tc>
          <w:tcPr>
            <w:tcW w:w="1134" w:type="dxa"/>
            <w:vAlign w:val="center"/>
          </w:tcPr>
          <w:p w14:paraId="2F600BBF" w14:textId="1A648D0B" w:rsidR="00EC2E48" w:rsidRPr="00F72AB0" w:rsidRDefault="00FA29CC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+35,0%</w:t>
            </w:r>
          </w:p>
        </w:tc>
      </w:tr>
    </w:tbl>
    <w:p w14:paraId="114D52F8" w14:textId="77777777" w:rsidR="003D01DC" w:rsidRPr="00647A29" w:rsidRDefault="003D01DC" w:rsidP="003D01DC">
      <w:pPr>
        <w:jc w:val="both"/>
        <w:rPr>
          <w:rFonts w:asciiTheme="minorHAnsi" w:hAnsiTheme="minorHAnsi" w:cs="Arial"/>
          <w:bCs/>
        </w:rPr>
      </w:pPr>
    </w:p>
    <w:p w14:paraId="5CBE190A" w14:textId="41B98F35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KOMENTARZ DOTYCZĄCY SYTUACJI RYNKOWEJ</w:t>
      </w:r>
    </w:p>
    <w:p w14:paraId="2B853FFC" w14:textId="77777777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489F5CA1" w14:textId="4754E9B1" w:rsidR="00CF2839" w:rsidRPr="00B9444B" w:rsidRDefault="0074554C" w:rsidP="00B9444B">
      <w:pPr>
        <w:tabs>
          <w:tab w:val="left" w:pos="284"/>
        </w:tabs>
        <w:jc w:val="both"/>
        <w:rPr>
          <w:rFonts w:cs="Arial"/>
          <w:i/>
        </w:rPr>
      </w:pPr>
      <w:r>
        <w:rPr>
          <w:rFonts w:cs="Arial"/>
          <w:i/>
        </w:rPr>
        <w:t xml:space="preserve">Otoczenie rynkowe pozostaje trudne, choć </w:t>
      </w:r>
      <w:r w:rsidR="00CF2839" w:rsidRPr="00B9444B">
        <w:rPr>
          <w:rFonts w:cs="Arial"/>
          <w:i/>
        </w:rPr>
        <w:t xml:space="preserve">dostrzegamy pozytywne sygnały. </w:t>
      </w:r>
      <w:r w:rsidR="0078365C">
        <w:rPr>
          <w:rFonts w:cs="Arial"/>
          <w:i/>
        </w:rPr>
        <w:t>Na ten moment d</w:t>
      </w:r>
      <w:r w:rsidR="00CF2839" w:rsidRPr="00B9444B">
        <w:rPr>
          <w:rFonts w:cs="Arial"/>
          <w:i/>
        </w:rPr>
        <w:t>ynamika wzrostu kosztów materiałów, surowców i transportu jest niższa niż w 2018 roku</w:t>
      </w:r>
      <w:r w:rsidR="0078365C">
        <w:rPr>
          <w:rFonts w:cs="Arial"/>
          <w:i/>
        </w:rPr>
        <w:t>, co nie oznacza, że jest to trend trwały</w:t>
      </w:r>
      <w:r w:rsidR="00CF2839">
        <w:rPr>
          <w:rFonts w:cs="Arial"/>
          <w:i/>
        </w:rPr>
        <w:t xml:space="preserve">. </w:t>
      </w:r>
      <w:r w:rsidR="00CF2839" w:rsidRPr="00B9444B">
        <w:rPr>
          <w:rFonts w:cs="Arial"/>
          <w:i/>
        </w:rPr>
        <w:t>Na rynku kolejowym jest to związane</w:t>
      </w:r>
      <w:r w:rsidR="0078365C">
        <w:rPr>
          <w:rFonts w:cs="Arial"/>
          <w:i/>
        </w:rPr>
        <w:t xml:space="preserve"> przede wszystkim z </w:t>
      </w:r>
      <w:r w:rsidR="0078365C" w:rsidRPr="00B9444B">
        <w:rPr>
          <w:rFonts w:cs="Arial"/>
          <w:i/>
        </w:rPr>
        <w:t>wyprzedzającymi zakupami zrealizowanymi przez wykonawców w latach poprzednich</w:t>
      </w:r>
      <w:r w:rsidR="0078365C">
        <w:rPr>
          <w:rFonts w:cs="Arial"/>
          <w:i/>
        </w:rPr>
        <w:t xml:space="preserve"> oraz</w:t>
      </w:r>
      <w:r w:rsidR="00CF2839" w:rsidRPr="00B9444B">
        <w:rPr>
          <w:rFonts w:cs="Arial"/>
          <w:i/>
        </w:rPr>
        <w:t xml:space="preserve"> z mniejszą liczbą </w:t>
      </w:r>
      <w:r w:rsidR="0078365C">
        <w:rPr>
          <w:rFonts w:cs="Arial"/>
          <w:i/>
        </w:rPr>
        <w:t>ogło</w:t>
      </w:r>
      <w:r w:rsidR="0078365C" w:rsidRPr="00B9444B">
        <w:rPr>
          <w:rFonts w:cs="Arial"/>
          <w:i/>
        </w:rPr>
        <w:t>sz</w:t>
      </w:r>
      <w:r w:rsidR="0078365C">
        <w:rPr>
          <w:rFonts w:cs="Arial"/>
          <w:i/>
        </w:rPr>
        <w:t>o</w:t>
      </w:r>
      <w:r w:rsidR="0078365C" w:rsidRPr="00B9444B">
        <w:rPr>
          <w:rFonts w:cs="Arial"/>
          <w:i/>
        </w:rPr>
        <w:t xml:space="preserve">nych </w:t>
      </w:r>
      <w:r w:rsidR="00CF2839" w:rsidRPr="00B9444B">
        <w:rPr>
          <w:rFonts w:cs="Arial"/>
          <w:i/>
        </w:rPr>
        <w:t>postępowań przetargowych w bieżącym roku, co powoduje, że producenci i dostawcy mogą dostarczyć więcej niż gotowy jest kupić rynek, a to oznacza, że muszą konkurować nie tylko jakością, ale i ceną.</w:t>
      </w:r>
      <w:r w:rsidR="00CF2839">
        <w:rPr>
          <w:rFonts w:cs="Arial"/>
          <w:i/>
        </w:rPr>
        <w:t xml:space="preserve"> Jednocześnie utrzymują się wysokie stawki robocizny, zwłaszcza w zawodach wysoko specjalizowanych, co wiąże się z małą </w:t>
      </w:r>
      <w:r w:rsidR="00DD015D">
        <w:rPr>
          <w:rFonts w:cs="Arial"/>
          <w:i/>
        </w:rPr>
        <w:t>liczbą dostępnych pracowników, w stosunku do potrzeb rynku</w:t>
      </w:r>
      <w:r w:rsidR="00CF2839">
        <w:rPr>
          <w:rFonts w:cs="Arial"/>
          <w:i/>
        </w:rPr>
        <w:t xml:space="preserve">. </w:t>
      </w:r>
    </w:p>
    <w:p w14:paraId="53B40E44" w14:textId="20AA9191" w:rsidR="00CF2839" w:rsidRPr="00B9444B" w:rsidRDefault="00B9444B" w:rsidP="00CF2839">
      <w:pPr>
        <w:jc w:val="both"/>
        <w:rPr>
          <w:rFonts w:cs="Arial"/>
          <w:i/>
        </w:rPr>
      </w:pPr>
      <w:r>
        <w:rPr>
          <w:rFonts w:cs="Arial"/>
          <w:i/>
        </w:rPr>
        <w:t xml:space="preserve">Pozytywnym zjawiskiem jest widoczna </w:t>
      </w:r>
      <w:r w:rsidR="00CF2839" w:rsidRPr="00B9444B">
        <w:rPr>
          <w:rFonts w:cs="Arial"/>
          <w:i/>
        </w:rPr>
        <w:t xml:space="preserve">duża liczba potencjalnych zleceń, zarówno na rynku infrastruktury kolejowej jak i miejskiej. W 2019 roku rząd znowelizował Krajowy Program Kolejowy zwiększając kwotę na modernizację szlaków kolejowych </w:t>
      </w:r>
      <w:r w:rsidR="00CF2839" w:rsidRPr="00D37B73">
        <w:rPr>
          <w:rFonts w:cs="Arial"/>
          <w:i/>
        </w:rPr>
        <w:t>do 2023 roku do</w:t>
      </w:r>
      <w:r w:rsidR="00CF2839" w:rsidRPr="00B9444B">
        <w:rPr>
          <w:rFonts w:cs="Arial"/>
          <w:i/>
        </w:rPr>
        <w:t xml:space="preserve"> kwoty 69,6 mld zł (wzrost o 3,2 mld zł). Aktualnie (wg. szacunków PKP PLK) </w:t>
      </w:r>
      <w:r w:rsidR="00450687">
        <w:rPr>
          <w:rFonts w:cs="Arial"/>
          <w:i/>
        </w:rPr>
        <w:t>ok.</w:t>
      </w:r>
      <w:r w:rsidR="00450687" w:rsidRPr="00B9444B">
        <w:rPr>
          <w:rFonts w:cs="Arial"/>
          <w:i/>
        </w:rPr>
        <w:t xml:space="preserve"> </w:t>
      </w:r>
      <w:r w:rsidR="00450687" w:rsidRPr="00450687">
        <w:rPr>
          <w:rFonts w:cs="Arial"/>
          <w:i/>
        </w:rPr>
        <w:t xml:space="preserve">50 mld PLN są warte łącznie prace </w:t>
      </w:r>
      <w:r w:rsidR="00450687">
        <w:rPr>
          <w:rFonts w:cs="Arial"/>
          <w:i/>
        </w:rPr>
        <w:t xml:space="preserve">zakończone, inwestycje w toku </w:t>
      </w:r>
      <w:r w:rsidR="00450687" w:rsidRPr="00450687">
        <w:rPr>
          <w:rFonts w:cs="Arial"/>
          <w:i/>
        </w:rPr>
        <w:t>i zakontraktowane zadania</w:t>
      </w:r>
      <w:r w:rsidR="00CF2839" w:rsidRPr="00B9444B">
        <w:rPr>
          <w:rFonts w:cs="Arial"/>
          <w:i/>
        </w:rPr>
        <w:t xml:space="preserve"> </w:t>
      </w:r>
      <w:r w:rsidR="00450687">
        <w:rPr>
          <w:rFonts w:cs="Arial"/>
          <w:i/>
        </w:rPr>
        <w:t>w ramach KPK</w:t>
      </w:r>
      <w:r w:rsidR="00CF2839" w:rsidRPr="00B9444B">
        <w:rPr>
          <w:rFonts w:cs="Arial"/>
          <w:i/>
        </w:rPr>
        <w:t xml:space="preserve">. </w:t>
      </w:r>
      <w:r w:rsidR="00D51917">
        <w:rPr>
          <w:rFonts w:cs="Arial"/>
          <w:i/>
        </w:rPr>
        <w:t>Z kolei</w:t>
      </w:r>
      <w:r w:rsidR="0074554C" w:rsidRPr="0074554C">
        <w:rPr>
          <w:rFonts w:cs="Arial"/>
          <w:i/>
        </w:rPr>
        <w:t xml:space="preserve"> </w:t>
      </w:r>
      <w:r w:rsidR="00450687">
        <w:rPr>
          <w:rFonts w:cs="Arial"/>
          <w:i/>
        </w:rPr>
        <w:t>od</w:t>
      </w:r>
      <w:r w:rsidR="00450687" w:rsidRPr="0074554C">
        <w:rPr>
          <w:rFonts w:cs="Arial"/>
          <w:i/>
        </w:rPr>
        <w:t xml:space="preserve"> </w:t>
      </w:r>
      <w:r w:rsidR="0074554C" w:rsidRPr="0074554C">
        <w:rPr>
          <w:rFonts w:cs="Arial"/>
          <w:i/>
        </w:rPr>
        <w:t xml:space="preserve">2021 roku </w:t>
      </w:r>
      <w:r w:rsidR="00D51917">
        <w:rPr>
          <w:rFonts w:cs="Arial"/>
          <w:i/>
        </w:rPr>
        <w:t xml:space="preserve">PKP PLK </w:t>
      </w:r>
      <w:r w:rsidR="0074554C" w:rsidRPr="0074554C">
        <w:rPr>
          <w:rFonts w:cs="Arial"/>
          <w:i/>
        </w:rPr>
        <w:t>plan</w:t>
      </w:r>
      <w:r w:rsidR="00D51917">
        <w:rPr>
          <w:rFonts w:cs="Arial"/>
          <w:i/>
        </w:rPr>
        <w:t>uje</w:t>
      </w:r>
      <w:r w:rsidR="0074554C" w:rsidRPr="0074554C">
        <w:rPr>
          <w:rFonts w:cs="Arial"/>
          <w:i/>
        </w:rPr>
        <w:t xml:space="preserve"> ogłoszenie przetargów </w:t>
      </w:r>
      <w:r w:rsidRPr="00B9444B">
        <w:rPr>
          <w:rFonts w:cs="Arial"/>
          <w:i/>
        </w:rPr>
        <w:t>o wartości 30-40 mld PLN</w:t>
      </w:r>
      <w:r w:rsidR="009335AA">
        <w:rPr>
          <w:rFonts w:cs="Arial"/>
          <w:i/>
        </w:rPr>
        <w:t xml:space="preserve">, do których jest </w:t>
      </w:r>
      <w:r w:rsidR="00D51917">
        <w:rPr>
          <w:rFonts w:cs="Arial"/>
          <w:i/>
        </w:rPr>
        <w:t>obecnie</w:t>
      </w:r>
      <w:r w:rsidRPr="00B9444B">
        <w:rPr>
          <w:rFonts w:cs="Arial"/>
          <w:i/>
        </w:rPr>
        <w:t xml:space="preserve"> </w:t>
      </w:r>
      <w:r w:rsidR="009335AA">
        <w:rPr>
          <w:rFonts w:cs="Arial"/>
          <w:i/>
        </w:rPr>
        <w:t>p</w:t>
      </w:r>
      <w:r w:rsidR="00CF2839" w:rsidRPr="00B9444B">
        <w:rPr>
          <w:rFonts w:cs="Arial"/>
          <w:i/>
        </w:rPr>
        <w:t xml:space="preserve">rzygotowywana dokumentacja projektowa. </w:t>
      </w:r>
      <w:r w:rsidR="00C64DDF">
        <w:rPr>
          <w:rFonts w:cs="Arial"/>
          <w:i/>
        </w:rPr>
        <w:t>N</w:t>
      </w:r>
      <w:r w:rsidR="00CF2839" w:rsidRPr="00B9444B">
        <w:rPr>
          <w:rFonts w:cs="Arial"/>
          <w:i/>
        </w:rPr>
        <w:t xml:space="preserve">a rynku infrastruktury miejskiej, po kilkuletnim spowolnieniu, od 2018 roku największe ośrodki ogłaszają kolejne przetargi na </w:t>
      </w:r>
      <w:r w:rsidR="009335AA">
        <w:rPr>
          <w:rFonts w:cs="Arial"/>
          <w:i/>
        </w:rPr>
        <w:t xml:space="preserve">planowane od wielu lat </w:t>
      </w:r>
      <w:r w:rsidR="00CF2839" w:rsidRPr="00B9444B">
        <w:rPr>
          <w:rFonts w:cs="Arial"/>
          <w:i/>
        </w:rPr>
        <w:t>inwestycje.</w:t>
      </w:r>
      <w:r w:rsidR="009335AA">
        <w:rPr>
          <w:rFonts w:cs="Arial"/>
          <w:i/>
        </w:rPr>
        <w:t xml:space="preserve"> Najciekawsze zadania na tym rynku jeszcze nie zostały ogłoszone.</w:t>
      </w:r>
      <w:r w:rsidR="00CF2839" w:rsidRPr="00B9444B">
        <w:rPr>
          <w:rFonts w:cs="Arial"/>
          <w:i/>
        </w:rPr>
        <w:t xml:space="preserve"> </w:t>
      </w:r>
    </w:p>
    <w:p w14:paraId="5B319E88" w14:textId="77777777" w:rsidR="00B236FE" w:rsidRDefault="00B9444B" w:rsidP="00B9444B">
      <w:pPr>
        <w:jc w:val="both"/>
        <w:rPr>
          <w:i/>
          <w:iCs/>
        </w:rPr>
      </w:pPr>
      <w:r w:rsidRPr="00B9444B">
        <w:rPr>
          <w:rFonts w:cs="Arial"/>
          <w:i/>
          <w:iCs/>
        </w:rPr>
        <w:t>Jednocześnie jednak rozstrzygnięcia przetargów</w:t>
      </w:r>
      <w:r w:rsidR="009335AA">
        <w:rPr>
          <w:rFonts w:cs="Arial"/>
          <w:i/>
          <w:iCs/>
        </w:rPr>
        <w:t xml:space="preserve"> kolejowych</w:t>
      </w:r>
      <w:r w:rsidRPr="00B9444B">
        <w:rPr>
          <w:rFonts w:cs="Arial"/>
          <w:i/>
          <w:iCs/>
        </w:rPr>
        <w:t xml:space="preserve"> </w:t>
      </w:r>
      <w:r w:rsidRPr="00B9444B">
        <w:rPr>
          <w:i/>
          <w:iCs/>
        </w:rPr>
        <w:t xml:space="preserve">nadal </w:t>
      </w:r>
      <w:r w:rsidRPr="00B9444B">
        <w:rPr>
          <w:rFonts w:cs="Arial"/>
          <w:i/>
          <w:iCs/>
        </w:rPr>
        <w:t>przedłużają się, a niektóre z nich są unieważniane, ponieważ złożone oferty przewyższają kwotę zakładaną przez zamawiającego. Jako branża walczymy też o to, by kontrakty zawarte w latach 2016-2017 mogły być w odpowiedni sposób waloryzowane, w przypadku niemożliwego do przewidzenia</w:t>
      </w:r>
      <w:r w:rsidR="009335AA">
        <w:rPr>
          <w:rFonts w:cs="Arial"/>
          <w:i/>
          <w:iCs/>
        </w:rPr>
        <w:t xml:space="preserve"> na etapie ofertowania</w:t>
      </w:r>
      <w:r w:rsidRPr="00B9444B">
        <w:rPr>
          <w:rFonts w:cs="Arial"/>
          <w:i/>
          <w:iCs/>
        </w:rPr>
        <w:t xml:space="preserve"> oraz </w:t>
      </w:r>
      <w:r w:rsidRPr="00B9444B">
        <w:rPr>
          <w:i/>
          <w:iCs/>
        </w:rPr>
        <w:t>niewynikającego z winy firm wykonawczych</w:t>
      </w:r>
      <w:r w:rsidRPr="00B9444B">
        <w:rPr>
          <w:rFonts w:cs="Arial"/>
          <w:i/>
          <w:iCs/>
        </w:rPr>
        <w:t xml:space="preserve"> wzrostu kosztów</w:t>
      </w:r>
      <w:r w:rsidRPr="00B9444B">
        <w:rPr>
          <w:i/>
          <w:iCs/>
        </w:rPr>
        <w:t>.</w:t>
      </w:r>
      <w:r w:rsidR="00B236FE">
        <w:rPr>
          <w:i/>
          <w:iCs/>
        </w:rPr>
        <w:t xml:space="preserve"> </w:t>
      </w:r>
      <w:r w:rsidR="00B236FE" w:rsidRPr="00B9444B">
        <w:rPr>
          <w:rFonts w:cs="Arial"/>
          <w:i/>
          <w:iCs/>
        </w:rPr>
        <w:t>W naszej ocenie to warunek konieczny dla uzdrowienia sytuacji na rynku infrastruktury w </w:t>
      </w:r>
      <w:r w:rsidR="00B236FE" w:rsidRPr="00B9444B">
        <w:rPr>
          <w:i/>
          <w:iCs/>
        </w:rPr>
        <w:t>Polsce</w:t>
      </w:r>
      <w:r w:rsidR="00B236FE">
        <w:rPr>
          <w:i/>
          <w:iCs/>
        </w:rPr>
        <w:t>, którego perspektywy w kolejnych latach są bardzo obiecujące.</w:t>
      </w:r>
    </w:p>
    <w:p w14:paraId="2D40A2EC" w14:textId="3E3DDACE" w:rsidR="00B9444B" w:rsidRPr="00B236FE" w:rsidRDefault="00EC72F3" w:rsidP="00B9444B">
      <w:pPr>
        <w:jc w:val="both"/>
        <w:rPr>
          <w:i/>
          <w:iCs/>
        </w:rPr>
      </w:pPr>
      <w:r>
        <w:rPr>
          <w:i/>
          <w:iCs/>
        </w:rPr>
        <w:t>Wpływ na branżę ma również  negatywne postrzeganie jej przez instytucje finansowe, co przekłada się niejednokrotnie na szablonowe ocenianie wykonawców niezależnie od ich in</w:t>
      </w:r>
      <w:r w:rsidR="00B236FE">
        <w:rPr>
          <w:i/>
          <w:iCs/>
        </w:rPr>
        <w:t>dywidualnej sytuacji finansowej oraz utrudnia pozyskanie limi</w:t>
      </w:r>
      <w:r w:rsidR="0003706C">
        <w:rPr>
          <w:i/>
          <w:iCs/>
        </w:rPr>
        <w:t>tów kredytowych i gwarancyjnych</w:t>
      </w:r>
      <w:bookmarkStart w:id="0" w:name="_GoBack"/>
      <w:bookmarkEnd w:id="0"/>
      <w:r>
        <w:rPr>
          <w:i/>
          <w:iCs/>
        </w:rPr>
        <w:t xml:space="preserve"> </w:t>
      </w:r>
      <w:r w:rsidR="00B9444B" w:rsidRPr="001D147F">
        <w:rPr>
          <w:rFonts w:cs="Arial"/>
          <w:i/>
        </w:rPr>
        <w:t xml:space="preserve">– </w:t>
      </w:r>
      <w:r w:rsidR="00B9444B" w:rsidRPr="001D147F">
        <w:rPr>
          <w:rFonts w:asciiTheme="minorHAnsi" w:hAnsiTheme="minorHAnsi" w:cs="Arial"/>
          <w:b/>
        </w:rPr>
        <w:t xml:space="preserve">dodał </w:t>
      </w:r>
      <w:r w:rsidR="00B9444B" w:rsidRPr="001D147F">
        <w:rPr>
          <w:rFonts w:asciiTheme="minorHAnsi" w:hAnsiTheme="minorHAnsi" w:cs="Arial"/>
          <w:b/>
          <w:bCs/>
        </w:rPr>
        <w:t>Wiesław Nowak, Prezes Zarządu ZUE S.A.</w:t>
      </w:r>
      <w:r w:rsidR="00B9444B">
        <w:rPr>
          <w:rFonts w:asciiTheme="minorHAnsi" w:hAnsiTheme="minorHAnsi" w:cs="Arial"/>
          <w:b/>
          <w:bCs/>
        </w:rPr>
        <w:t xml:space="preserve"> </w:t>
      </w:r>
    </w:p>
    <w:p w14:paraId="614C51D3" w14:textId="77777777" w:rsidR="00F40C54" w:rsidRDefault="00F40C54" w:rsidP="00B90180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</w:p>
    <w:p w14:paraId="5D9DB913" w14:textId="77777777" w:rsidR="0039564F" w:rsidRDefault="0039564F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06D1F442" w14:textId="77777777" w:rsidR="0039564F" w:rsidRDefault="0039564F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567E552" w14:textId="5717D11F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20209B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20209B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5C1E3DD3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20209B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20209B">
        <w:rPr>
          <w:rFonts w:asciiTheme="minorHAnsi" w:hAnsiTheme="minorHAnsi"/>
          <w:spacing w:val="-4"/>
          <w:sz w:val="20"/>
          <w:lang w:val="de-DE"/>
        </w:rPr>
        <w:t xml:space="preserve">: </w:t>
      </w:r>
      <w:r w:rsidR="0003706C">
        <w:fldChar w:fldCharType="begin"/>
      </w:r>
      <w:r w:rsidR="0003706C" w:rsidRPr="0003706C">
        <w:rPr>
          <w:lang w:val="en-GB"/>
        </w:rPr>
        <w:instrText xml:space="preserve"> HYPERLINK "mailto:magda.kolodziejczyk@mplusg.com.pl" </w:instrText>
      </w:r>
      <w:r w:rsidR="0003706C">
        <w:fldChar w:fldCharType="separate"/>
      </w:r>
      <w:r w:rsidR="00B83912" w:rsidRPr="0020209B">
        <w:rPr>
          <w:rStyle w:val="Hipercze"/>
          <w:rFonts w:asciiTheme="minorHAnsi" w:hAnsiTheme="minorHAnsi"/>
          <w:spacing w:val="-4"/>
          <w:sz w:val="20"/>
          <w:lang w:val="de-DE"/>
        </w:rPr>
        <w:t>magda.kolodziejczyk@mplusg.com.pl</w:t>
      </w:r>
      <w:r w:rsidR="0003706C">
        <w:rPr>
          <w:rStyle w:val="Hipercze"/>
          <w:rFonts w:asciiTheme="minorHAnsi" w:hAnsiTheme="minorHAnsi"/>
          <w:spacing w:val="-4"/>
          <w:sz w:val="20"/>
          <w:lang w:val="de-DE"/>
        </w:rPr>
        <w:fldChar w:fldCharType="end"/>
      </w:r>
      <w:r w:rsidR="00B83912"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0385678B" w14:textId="77777777" w:rsidR="003B5B88" w:rsidRPr="0020209B" w:rsidRDefault="003B5B88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</w:p>
    <w:p w14:paraId="465E5D2D" w14:textId="26E42739" w:rsidR="002807EC" w:rsidRPr="00B9444B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B9444B">
        <w:rPr>
          <w:rFonts w:asciiTheme="minorHAnsi" w:hAnsiTheme="minorHAnsi"/>
          <w:spacing w:val="-4"/>
          <w:sz w:val="20"/>
          <w:lang w:val="en-GB"/>
        </w:rPr>
        <w:t>Paulina Grocka</w:t>
      </w:r>
    </w:p>
    <w:p w14:paraId="2D295D11" w14:textId="36798F6A" w:rsidR="002807EC" w:rsidRPr="00B9444B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B9444B">
        <w:rPr>
          <w:rFonts w:asciiTheme="minorHAnsi" w:hAnsiTheme="minorHAnsi"/>
          <w:spacing w:val="-4"/>
          <w:sz w:val="20"/>
          <w:lang w:val="en-GB"/>
        </w:rPr>
        <w:t>M+</w:t>
      </w:r>
      <w:r w:rsidR="00A51974" w:rsidRPr="00B9444B">
        <w:rPr>
          <w:rFonts w:asciiTheme="minorHAnsi" w:hAnsiTheme="minorHAnsi"/>
          <w:spacing w:val="-4"/>
          <w:sz w:val="20"/>
          <w:lang w:val="en-GB"/>
        </w:rPr>
        <w:t>G</w:t>
      </w:r>
    </w:p>
    <w:p w14:paraId="19C18B94" w14:textId="40B0D5CB" w:rsidR="002807EC" w:rsidRPr="00B9444B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B9444B">
        <w:rPr>
          <w:rFonts w:asciiTheme="minorHAnsi" w:hAnsiTheme="minorHAnsi"/>
          <w:spacing w:val="-4"/>
          <w:sz w:val="20"/>
          <w:lang w:val="en-GB"/>
        </w:rPr>
        <w:t>tel. +48 22 416 01 02, 514 044 194</w:t>
      </w:r>
    </w:p>
    <w:p w14:paraId="30A43A62" w14:textId="70745F37" w:rsidR="002807EC" w:rsidRPr="0020209B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20209B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20209B">
        <w:rPr>
          <w:rFonts w:asciiTheme="minorHAnsi" w:hAnsiTheme="minorHAnsi"/>
          <w:spacing w:val="-4"/>
          <w:sz w:val="20"/>
          <w:lang w:val="de-DE"/>
        </w:rPr>
        <w:t xml:space="preserve">: </w:t>
      </w:r>
      <w:r w:rsidR="0003706C">
        <w:fldChar w:fldCharType="begin"/>
      </w:r>
      <w:r w:rsidR="0003706C" w:rsidRPr="0003706C">
        <w:rPr>
          <w:lang w:val="en-GB"/>
        </w:rPr>
        <w:instrText xml:space="preserve"> HYPERLINK "mailto:paulina.grocka@mplusg.com.pl" </w:instrText>
      </w:r>
      <w:r w:rsidR="0003706C">
        <w:fldChar w:fldCharType="separate"/>
      </w:r>
      <w:r w:rsidR="001D147F" w:rsidRPr="0020209B">
        <w:rPr>
          <w:rStyle w:val="Hipercze"/>
          <w:rFonts w:asciiTheme="minorHAnsi" w:hAnsiTheme="minorHAnsi"/>
          <w:spacing w:val="-4"/>
          <w:sz w:val="20"/>
          <w:lang w:val="de-DE"/>
        </w:rPr>
        <w:t>paulina.grocka@mplusg.com.pl</w:t>
      </w:r>
      <w:r w:rsidR="0003706C">
        <w:rPr>
          <w:rStyle w:val="Hipercze"/>
          <w:rFonts w:asciiTheme="minorHAnsi" w:hAnsiTheme="minorHAnsi"/>
          <w:spacing w:val="-4"/>
          <w:sz w:val="20"/>
          <w:lang w:val="de-DE"/>
        </w:rPr>
        <w:fldChar w:fldCharType="end"/>
      </w:r>
      <w:r w:rsidR="001D147F"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  <w:r w:rsidR="0003706C">
        <w:fldChar w:fldCharType="begin"/>
      </w:r>
      <w:r w:rsidR="0003706C" w:rsidRPr="0003706C">
        <w:rPr>
          <w:lang w:val="en-GB"/>
        </w:rPr>
        <w:instrText xml:space="preserve"> HYPERLINK "mailto:" </w:instrText>
      </w:r>
      <w:r w:rsidR="0003706C">
        <w:fldChar w:fldCharType="separate"/>
      </w:r>
      <w:r w:rsidR="0003706C">
        <w:fldChar w:fldCharType="end"/>
      </w:r>
      <w:r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A4C5D3C" w14:textId="77777777" w:rsidR="00805A0B" w:rsidRPr="0020209B" w:rsidRDefault="00805A0B" w:rsidP="00800487">
      <w:pPr>
        <w:jc w:val="both"/>
        <w:rPr>
          <w:rFonts w:asciiTheme="minorHAnsi" w:hAnsiTheme="minorHAnsi"/>
          <w:b/>
          <w:sz w:val="18"/>
          <w:lang w:val="de-DE"/>
        </w:rPr>
      </w:pPr>
    </w:p>
    <w:p w14:paraId="3D874210" w14:textId="5CBE6A9C" w:rsidR="00800487" w:rsidRPr="009B6090" w:rsidRDefault="00E15280" w:rsidP="00800487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G</w:t>
      </w:r>
      <w:r w:rsidR="00800487" w:rsidRPr="009B6090">
        <w:rPr>
          <w:rFonts w:asciiTheme="minorHAnsi" w:hAnsiTheme="minorHAnsi" w:cs="Arial"/>
          <w:b/>
          <w:sz w:val="18"/>
          <w:szCs w:val="18"/>
        </w:rPr>
        <w:t>rupa ZUE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="00800487"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="00800487"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2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C3896" w14:textId="77777777" w:rsidR="00AA5ED1" w:rsidRDefault="00AA5ED1">
      <w:pPr>
        <w:spacing w:after="0" w:line="240" w:lineRule="auto"/>
      </w:pPr>
      <w:r>
        <w:separator/>
      </w:r>
    </w:p>
  </w:endnote>
  <w:endnote w:type="continuationSeparator" w:id="0">
    <w:p w14:paraId="2E872BA9" w14:textId="77777777" w:rsidR="00AA5ED1" w:rsidRDefault="00AA5ED1">
      <w:pPr>
        <w:spacing w:after="0" w:line="240" w:lineRule="auto"/>
      </w:pPr>
      <w:r>
        <w:continuationSeparator/>
      </w:r>
    </w:p>
  </w:endnote>
  <w:endnote w:type="continuationNotice" w:id="1">
    <w:p w14:paraId="0790CD5B" w14:textId="77777777" w:rsidR="00AA5ED1" w:rsidRDefault="00AA5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 Regular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F5075C" w:rsidRDefault="00F507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06C">
      <w:rPr>
        <w:noProof/>
      </w:rPr>
      <w:t>3</w:t>
    </w:r>
    <w:r>
      <w:rPr>
        <w:noProof/>
      </w:rPr>
      <w:fldChar w:fldCharType="end"/>
    </w:r>
  </w:p>
  <w:p w14:paraId="01F66596" w14:textId="77777777" w:rsidR="00F5075C" w:rsidRDefault="00F507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B8541" w14:textId="77777777" w:rsidR="00AA5ED1" w:rsidRDefault="00AA5ED1">
      <w:pPr>
        <w:spacing w:after="0" w:line="240" w:lineRule="auto"/>
      </w:pPr>
      <w:r>
        <w:separator/>
      </w:r>
    </w:p>
  </w:footnote>
  <w:footnote w:type="continuationSeparator" w:id="0">
    <w:p w14:paraId="37383230" w14:textId="77777777" w:rsidR="00AA5ED1" w:rsidRDefault="00AA5ED1">
      <w:pPr>
        <w:spacing w:after="0" w:line="240" w:lineRule="auto"/>
      </w:pPr>
      <w:r>
        <w:continuationSeparator/>
      </w:r>
    </w:p>
  </w:footnote>
  <w:footnote w:type="continuationNotice" w:id="1">
    <w:p w14:paraId="0E9532CA" w14:textId="77777777" w:rsidR="00AA5ED1" w:rsidRDefault="00AA5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F5075C" w:rsidRDefault="00F5075C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Zieliński">
    <w15:presenceInfo w15:providerId="AD" w15:userId="S-1-5-21-1222266525-3288529638-1538893550-1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3706C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5586F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5E37"/>
    <w:rsid w:val="0007787E"/>
    <w:rsid w:val="00086CBB"/>
    <w:rsid w:val="0008798B"/>
    <w:rsid w:val="00092CED"/>
    <w:rsid w:val="0009402F"/>
    <w:rsid w:val="00096B0B"/>
    <w:rsid w:val="00097221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27AA"/>
    <w:rsid w:val="000C648D"/>
    <w:rsid w:val="000C69C0"/>
    <w:rsid w:val="000C7428"/>
    <w:rsid w:val="000D3299"/>
    <w:rsid w:val="000D365A"/>
    <w:rsid w:val="000D49A2"/>
    <w:rsid w:val="000D56AE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6B2"/>
    <w:rsid w:val="00130F58"/>
    <w:rsid w:val="00131292"/>
    <w:rsid w:val="001327C0"/>
    <w:rsid w:val="00133882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6D2"/>
    <w:rsid w:val="001B0776"/>
    <w:rsid w:val="001C07E2"/>
    <w:rsid w:val="001C39E0"/>
    <w:rsid w:val="001C49E3"/>
    <w:rsid w:val="001C4E19"/>
    <w:rsid w:val="001C523B"/>
    <w:rsid w:val="001C79D4"/>
    <w:rsid w:val="001D147F"/>
    <w:rsid w:val="001D3284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5807"/>
    <w:rsid w:val="001F7411"/>
    <w:rsid w:val="001F7B3C"/>
    <w:rsid w:val="00201C8A"/>
    <w:rsid w:val="0020209B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33A1"/>
    <w:rsid w:val="00295362"/>
    <w:rsid w:val="002A142B"/>
    <w:rsid w:val="002A144E"/>
    <w:rsid w:val="002A4BF1"/>
    <w:rsid w:val="002A5EAC"/>
    <w:rsid w:val="002B0A29"/>
    <w:rsid w:val="002B0F66"/>
    <w:rsid w:val="002B7B02"/>
    <w:rsid w:val="002C4361"/>
    <w:rsid w:val="002C559E"/>
    <w:rsid w:val="002C7511"/>
    <w:rsid w:val="002C7F70"/>
    <w:rsid w:val="002D2861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38A3"/>
    <w:rsid w:val="002F4329"/>
    <w:rsid w:val="002F541A"/>
    <w:rsid w:val="002F788E"/>
    <w:rsid w:val="002F7BD3"/>
    <w:rsid w:val="00300671"/>
    <w:rsid w:val="00301203"/>
    <w:rsid w:val="00301C4B"/>
    <w:rsid w:val="003027C0"/>
    <w:rsid w:val="00304BA3"/>
    <w:rsid w:val="00304E54"/>
    <w:rsid w:val="00307D8F"/>
    <w:rsid w:val="00310BAF"/>
    <w:rsid w:val="00314F2C"/>
    <w:rsid w:val="003171D0"/>
    <w:rsid w:val="0031738C"/>
    <w:rsid w:val="003174CA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6788A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64F"/>
    <w:rsid w:val="00395C46"/>
    <w:rsid w:val="00397F80"/>
    <w:rsid w:val="003A050E"/>
    <w:rsid w:val="003A1AB5"/>
    <w:rsid w:val="003A2CAD"/>
    <w:rsid w:val="003A5D39"/>
    <w:rsid w:val="003A7EFC"/>
    <w:rsid w:val="003B1465"/>
    <w:rsid w:val="003B5B88"/>
    <w:rsid w:val="003C0A45"/>
    <w:rsid w:val="003C4947"/>
    <w:rsid w:val="003C50A1"/>
    <w:rsid w:val="003C5107"/>
    <w:rsid w:val="003C786C"/>
    <w:rsid w:val="003D01DC"/>
    <w:rsid w:val="003D14E4"/>
    <w:rsid w:val="003D429C"/>
    <w:rsid w:val="003D6081"/>
    <w:rsid w:val="003D65F1"/>
    <w:rsid w:val="003D6CC4"/>
    <w:rsid w:val="003E0899"/>
    <w:rsid w:val="003E0AE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422A"/>
    <w:rsid w:val="00407DD0"/>
    <w:rsid w:val="004101DF"/>
    <w:rsid w:val="00410BEA"/>
    <w:rsid w:val="00411072"/>
    <w:rsid w:val="00412378"/>
    <w:rsid w:val="0041491E"/>
    <w:rsid w:val="0042302D"/>
    <w:rsid w:val="00424648"/>
    <w:rsid w:val="00425A66"/>
    <w:rsid w:val="004301A2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687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32814"/>
    <w:rsid w:val="005342E2"/>
    <w:rsid w:val="005403B8"/>
    <w:rsid w:val="00541443"/>
    <w:rsid w:val="00553EB5"/>
    <w:rsid w:val="00556934"/>
    <w:rsid w:val="0055793A"/>
    <w:rsid w:val="00562482"/>
    <w:rsid w:val="00564271"/>
    <w:rsid w:val="005704CA"/>
    <w:rsid w:val="00572596"/>
    <w:rsid w:val="00572BBC"/>
    <w:rsid w:val="00584CB1"/>
    <w:rsid w:val="00590969"/>
    <w:rsid w:val="00590BA4"/>
    <w:rsid w:val="0059295E"/>
    <w:rsid w:val="00592C3A"/>
    <w:rsid w:val="00594451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C0C9D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3BEE"/>
    <w:rsid w:val="00654058"/>
    <w:rsid w:val="006543C4"/>
    <w:rsid w:val="00654727"/>
    <w:rsid w:val="00654DDD"/>
    <w:rsid w:val="00656855"/>
    <w:rsid w:val="00656B40"/>
    <w:rsid w:val="0066490A"/>
    <w:rsid w:val="0067000C"/>
    <w:rsid w:val="00674C8E"/>
    <w:rsid w:val="006811F7"/>
    <w:rsid w:val="006815E1"/>
    <w:rsid w:val="00681ABB"/>
    <w:rsid w:val="00684070"/>
    <w:rsid w:val="00684CA9"/>
    <w:rsid w:val="00684D92"/>
    <w:rsid w:val="00684F2E"/>
    <w:rsid w:val="006863D9"/>
    <w:rsid w:val="00687097"/>
    <w:rsid w:val="006945AF"/>
    <w:rsid w:val="006953E9"/>
    <w:rsid w:val="00697478"/>
    <w:rsid w:val="006A31AC"/>
    <w:rsid w:val="006A53B9"/>
    <w:rsid w:val="006B00B2"/>
    <w:rsid w:val="006B17B4"/>
    <w:rsid w:val="006B26DC"/>
    <w:rsid w:val="006B5DE4"/>
    <w:rsid w:val="006B78B9"/>
    <w:rsid w:val="006C2F52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59C9"/>
    <w:rsid w:val="00727741"/>
    <w:rsid w:val="00733C8B"/>
    <w:rsid w:val="00736C16"/>
    <w:rsid w:val="00743A0C"/>
    <w:rsid w:val="00744F6A"/>
    <w:rsid w:val="0074554C"/>
    <w:rsid w:val="00747153"/>
    <w:rsid w:val="007475B0"/>
    <w:rsid w:val="00752B3A"/>
    <w:rsid w:val="00754F1F"/>
    <w:rsid w:val="00756D16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3695"/>
    <w:rsid w:val="00774989"/>
    <w:rsid w:val="007749A4"/>
    <w:rsid w:val="0077659B"/>
    <w:rsid w:val="00777431"/>
    <w:rsid w:val="00777D52"/>
    <w:rsid w:val="00780231"/>
    <w:rsid w:val="00780E9E"/>
    <w:rsid w:val="00781C07"/>
    <w:rsid w:val="0078365C"/>
    <w:rsid w:val="007844D2"/>
    <w:rsid w:val="007852B7"/>
    <w:rsid w:val="00785C24"/>
    <w:rsid w:val="00787281"/>
    <w:rsid w:val="00790494"/>
    <w:rsid w:val="007913D5"/>
    <w:rsid w:val="00791433"/>
    <w:rsid w:val="00792DFC"/>
    <w:rsid w:val="0079335F"/>
    <w:rsid w:val="0079518F"/>
    <w:rsid w:val="007A6CB3"/>
    <w:rsid w:val="007B231F"/>
    <w:rsid w:val="007B3F5C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351A"/>
    <w:rsid w:val="007F6856"/>
    <w:rsid w:val="007F7AD7"/>
    <w:rsid w:val="00800487"/>
    <w:rsid w:val="00804130"/>
    <w:rsid w:val="00805A0B"/>
    <w:rsid w:val="00805BFC"/>
    <w:rsid w:val="00807778"/>
    <w:rsid w:val="008078EC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BA5"/>
    <w:rsid w:val="00844853"/>
    <w:rsid w:val="00845B9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67CA"/>
    <w:rsid w:val="008D7542"/>
    <w:rsid w:val="008E07DB"/>
    <w:rsid w:val="008E1631"/>
    <w:rsid w:val="008E3E80"/>
    <w:rsid w:val="008E62B2"/>
    <w:rsid w:val="008F131C"/>
    <w:rsid w:val="008F16E6"/>
    <w:rsid w:val="008F7BD1"/>
    <w:rsid w:val="00900360"/>
    <w:rsid w:val="009023A4"/>
    <w:rsid w:val="00906149"/>
    <w:rsid w:val="00907DF7"/>
    <w:rsid w:val="009112AD"/>
    <w:rsid w:val="00913C07"/>
    <w:rsid w:val="00914F1B"/>
    <w:rsid w:val="00920950"/>
    <w:rsid w:val="00921640"/>
    <w:rsid w:val="009235AC"/>
    <w:rsid w:val="0092412B"/>
    <w:rsid w:val="0092640E"/>
    <w:rsid w:val="0092642D"/>
    <w:rsid w:val="00927606"/>
    <w:rsid w:val="00930479"/>
    <w:rsid w:val="009335AA"/>
    <w:rsid w:val="00933C4F"/>
    <w:rsid w:val="00934663"/>
    <w:rsid w:val="00934A01"/>
    <w:rsid w:val="00935BD6"/>
    <w:rsid w:val="00936DFA"/>
    <w:rsid w:val="00941626"/>
    <w:rsid w:val="00941E8A"/>
    <w:rsid w:val="0094221D"/>
    <w:rsid w:val="00943FF3"/>
    <w:rsid w:val="00944199"/>
    <w:rsid w:val="00946000"/>
    <w:rsid w:val="009506CC"/>
    <w:rsid w:val="009524E3"/>
    <w:rsid w:val="00956593"/>
    <w:rsid w:val="009568C9"/>
    <w:rsid w:val="00956D5F"/>
    <w:rsid w:val="00962B81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917C9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6463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F09B7"/>
    <w:rsid w:val="009F5694"/>
    <w:rsid w:val="00A02482"/>
    <w:rsid w:val="00A03253"/>
    <w:rsid w:val="00A04061"/>
    <w:rsid w:val="00A05581"/>
    <w:rsid w:val="00A06F16"/>
    <w:rsid w:val="00A11C85"/>
    <w:rsid w:val="00A16B41"/>
    <w:rsid w:val="00A24AB3"/>
    <w:rsid w:val="00A24C76"/>
    <w:rsid w:val="00A27A4F"/>
    <w:rsid w:val="00A31FFA"/>
    <w:rsid w:val="00A32C43"/>
    <w:rsid w:val="00A33C4E"/>
    <w:rsid w:val="00A41A1C"/>
    <w:rsid w:val="00A41A7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3E98"/>
    <w:rsid w:val="00A75F75"/>
    <w:rsid w:val="00A76AFE"/>
    <w:rsid w:val="00A76C3B"/>
    <w:rsid w:val="00A77D4A"/>
    <w:rsid w:val="00A817D1"/>
    <w:rsid w:val="00A84812"/>
    <w:rsid w:val="00AA0F74"/>
    <w:rsid w:val="00AA147E"/>
    <w:rsid w:val="00AA1E5D"/>
    <w:rsid w:val="00AA3534"/>
    <w:rsid w:val="00AA4194"/>
    <w:rsid w:val="00AA5E69"/>
    <w:rsid w:val="00AA5ED1"/>
    <w:rsid w:val="00AA686B"/>
    <w:rsid w:val="00AB1DCA"/>
    <w:rsid w:val="00AB25A5"/>
    <w:rsid w:val="00AC059F"/>
    <w:rsid w:val="00AC15FE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167B"/>
    <w:rsid w:val="00AF24CC"/>
    <w:rsid w:val="00AF29CD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3B60"/>
    <w:rsid w:val="00B17975"/>
    <w:rsid w:val="00B21584"/>
    <w:rsid w:val="00B236FE"/>
    <w:rsid w:val="00B24B38"/>
    <w:rsid w:val="00B257AB"/>
    <w:rsid w:val="00B263F0"/>
    <w:rsid w:val="00B26B15"/>
    <w:rsid w:val="00B273AE"/>
    <w:rsid w:val="00B314F9"/>
    <w:rsid w:val="00B35A9A"/>
    <w:rsid w:val="00B47D37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F8A"/>
    <w:rsid w:val="00B74CBC"/>
    <w:rsid w:val="00B7564C"/>
    <w:rsid w:val="00B76336"/>
    <w:rsid w:val="00B81163"/>
    <w:rsid w:val="00B814E6"/>
    <w:rsid w:val="00B83912"/>
    <w:rsid w:val="00B87ADB"/>
    <w:rsid w:val="00B90180"/>
    <w:rsid w:val="00B90F80"/>
    <w:rsid w:val="00B9444B"/>
    <w:rsid w:val="00B969CC"/>
    <w:rsid w:val="00BA25CC"/>
    <w:rsid w:val="00BB3F50"/>
    <w:rsid w:val="00BB44C3"/>
    <w:rsid w:val="00BB4DC7"/>
    <w:rsid w:val="00BB4F0B"/>
    <w:rsid w:val="00BB6B12"/>
    <w:rsid w:val="00BC1922"/>
    <w:rsid w:val="00BC3D1D"/>
    <w:rsid w:val="00BC6671"/>
    <w:rsid w:val="00BD7BA1"/>
    <w:rsid w:val="00BE23AE"/>
    <w:rsid w:val="00BE304E"/>
    <w:rsid w:val="00BE493F"/>
    <w:rsid w:val="00BE674E"/>
    <w:rsid w:val="00BE69C2"/>
    <w:rsid w:val="00BE711E"/>
    <w:rsid w:val="00BF3A9F"/>
    <w:rsid w:val="00C0459C"/>
    <w:rsid w:val="00C05178"/>
    <w:rsid w:val="00C079AD"/>
    <w:rsid w:val="00C10870"/>
    <w:rsid w:val="00C118D1"/>
    <w:rsid w:val="00C13D77"/>
    <w:rsid w:val="00C13F78"/>
    <w:rsid w:val="00C1497A"/>
    <w:rsid w:val="00C17741"/>
    <w:rsid w:val="00C21BDA"/>
    <w:rsid w:val="00C26ADE"/>
    <w:rsid w:val="00C34FA5"/>
    <w:rsid w:val="00C4103B"/>
    <w:rsid w:val="00C416A2"/>
    <w:rsid w:val="00C43325"/>
    <w:rsid w:val="00C44D38"/>
    <w:rsid w:val="00C47DC6"/>
    <w:rsid w:val="00C509D2"/>
    <w:rsid w:val="00C51804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4DD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0773"/>
    <w:rsid w:val="00CF205F"/>
    <w:rsid w:val="00CF2839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BB6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347E"/>
    <w:rsid w:val="00D34C5F"/>
    <w:rsid w:val="00D34EF8"/>
    <w:rsid w:val="00D35575"/>
    <w:rsid w:val="00D3689C"/>
    <w:rsid w:val="00D37B73"/>
    <w:rsid w:val="00D41CC7"/>
    <w:rsid w:val="00D41E87"/>
    <w:rsid w:val="00D4206A"/>
    <w:rsid w:val="00D43009"/>
    <w:rsid w:val="00D501DC"/>
    <w:rsid w:val="00D51917"/>
    <w:rsid w:val="00D51AAB"/>
    <w:rsid w:val="00D51D26"/>
    <w:rsid w:val="00D53BA4"/>
    <w:rsid w:val="00D53FAA"/>
    <w:rsid w:val="00D54823"/>
    <w:rsid w:val="00D5698B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924C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015D"/>
    <w:rsid w:val="00DD1566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DF78C6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280"/>
    <w:rsid w:val="00E154C1"/>
    <w:rsid w:val="00E205C3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96ACE"/>
    <w:rsid w:val="00EA0199"/>
    <w:rsid w:val="00EA2A74"/>
    <w:rsid w:val="00EA3D65"/>
    <w:rsid w:val="00EA4A36"/>
    <w:rsid w:val="00EB18DD"/>
    <w:rsid w:val="00EB2823"/>
    <w:rsid w:val="00EB41E7"/>
    <w:rsid w:val="00EB4325"/>
    <w:rsid w:val="00EB4A5C"/>
    <w:rsid w:val="00EB4F0A"/>
    <w:rsid w:val="00EB78E4"/>
    <w:rsid w:val="00EC2E48"/>
    <w:rsid w:val="00EC2EFE"/>
    <w:rsid w:val="00EC32C5"/>
    <w:rsid w:val="00EC46AF"/>
    <w:rsid w:val="00EC5A62"/>
    <w:rsid w:val="00EC5BDE"/>
    <w:rsid w:val="00EC72F3"/>
    <w:rsid w:val="00EC7E95"/>
    <w:rsid w:val="00ED21D7"/>
    <w:rsid w:val="00ED2AA8"/>
    <w:rsid w:val="00ED3837"/>
    <w:rsid w:val="00ED4EA6"/>
    <w:rsid w:val="00ED54FD"/>
    <w:rsid w:val="00ED6B21"/>
    <w:rsid w:val="00ED79F1"/>
    <w:rsid w:val="00EE08C8"/>
    <w:rsid w:val="00EE3F15"/>
    <w:rsid w:val="00EE4152"/>
    <w:rsid w:val="00EF295D"/>
    <w:rsid w:val="00EF5FF7"/>
    <w:rsid w:val="00F052B5"/>
    <w:rsid w:val="00F07A47"/>
    <w:rsid w:val="00F10926"/>
    <w:rsid w:val="00F1135A"/>
    <w:rsid w:val="00F12753"/>
    <w:rsid w:val="00F12C23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0C54"/>
    <w:rsid w:val="00F43CE4"/>
    <w:rsid w:val="00F44360"/>
    <w:rsid w:val="00F4450B"/>
    <w:rsid w:val="00F4524E"/>
    <w:rsid w:val="00F46D23"/>
    <w:rsid w:val="00F5075C"/>
    <w:rsid w:val="00F52BBA"/>
    <w:rsid w:val="00F5335F"/>
    <w:rsid w:val="00F6220C"/>
    <w:rsid w:val="00F62D9D"/>
    <w:rsid w:val="00F62F75"/>
    <w:rsid w:val="00F64A18"/>
    <w:rsid w:val="00F64C40"/>
    <w:rsid w:val="00F64EC9"/>
    <w:rsid w:val="00F6693F"/>
    <w:rsid w:val="00F66E99"/>
    <w:rsid w:val="00F71291"/>
    <w:rsid w:val="00F71ACD"/>
    <w:rsid w:val="00F72AB0"/>
    <w:rsid w:val="00F74C6E"/>
    <w:rsid w:val="00F76AF1"/>
    <w:rsid w:val="00F76BD1"/>
    <w:rsid w:val="00F80911"/>
    <w:rsid w:val="00F85F90"/>
    <w:rsid w:val="00F878E2"/>
    <w:rsid w:val="00F921FE"/>
    <w:rsid w:val="00F92D2C"/>
    <w:rsid w:val="00F9472D"/>
    <w:rsid w:val="00F95A5D"/>
    <w:rsid w:val="00F96C5D"/>
    <w:rsid w:val="00FA1322"/>
    <w:rsid w:val="00FA1944"/>
    <w:rsid w:val="00FA1EF2"/>
    <w:rsid w:val="00FA29CC"/>
    <w:rsid w:val="00FA6696"/>
    <w:rsid w:val="00FB0C15"/>
    <w:rsid w:val="00FB2CD0"/>
    <w:rsid w:val="00FB495D"/>
    <w:rsid w:val="00FB661A"/>
    <w:rsid w:val="00FB6632"/>
    <w:rsid w:val="00FC068E"/>
    <w:rsid w:val="00FC10C3"/>
    <w:rsid w:val="00FC36EA"/>
    <w:rsid w:val="00FC4622"/>
    <w:rsid w:val="00FC4A3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grupazu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4235-4E93-427C-8290-A364A5C02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95D0A-CD76-4F97-9A3E-5D2012BC0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87756-7A2A-4848-B4A2-A7A4BDA15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98872A-48D3-4B4F-A4AA-F42B2A91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Paulina</cp:lastModifiedBy>
  <cp:revision>5</cp:revision>
  <cp:lastPrinted>2018-03-20T23:02:00Z</cp:lastPrinted>
  <dcterms:created xsi:type="dcterms:W3CDTF">2019-08-19T15:32:00Z</dcterms:created>
  <dcterms:modified xsi:type="dcterms:W3CDTF">2019-08-20T07:42:00Z</dcterms:modified>
</cp:coreProperties>
</file>